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F5A" w:rsidRDefault="00E35F5A" w:rsidP="00E35F5A">
      <w:pPr>
        <w:pStyle w:val="Default"/>
      </w:pPr>
    </w:p>
    <w:p w:rsidR="00E35F5A" w:rsidRDefault="00E35F5A" w:rsidP="00E35F5A">
      <w:pPr>
        <w:pStyle w:val="Default"/>
        <w:jc w:val="center"/>
        <w:rPr>
          <w:lang w:val="en-US"/>
        </w:rPr>
      </w:pPr>
      <w:r>
        <w:rPr>
          <w:noProof/>
          <w:lang w:eastAsia="ru-RU"/>
        </w:rPr>
        <w:drawing>
          <wp:inline distT="0" distB="0" distL="0" distR="0" wp14:anchorId="043AC0FB" wp14:editId="5D0A00C6">
            <wp:extent cx="5940425" cy="882484"/>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882484"/>
                    </a:xfrm>
                    <a:prstGeom prst="rect">
                      <a:avLst/>
                    </a:prstGeom>
                    <a:noFill/>
                    <a:ln>
                      <a:noFill/>
                    </a:ln>
                  </pic:spPr>
                </pic:pic>
              </a:graphicData>
            </a:graphic>
          </wp:inline>
        </w:drawing>
      </w:r>
      <w:r>
        <w:t xml:space="preserve"> </w:t>
      </w:r>
    </w:p>
    <w:p w:rsidR="00E35F5A" w:rsidRDefault="00E35F5A" w:rsidP="00E35F5A">
      <w:pPr>
        <w:pStyle w:val="Default"/>
        <w:jc w:val="center"/>
        <w:rPr>
          <w:lang w:val="en-US"/>
        </w:rPr>
      </w:pPr>
    </w:p>
    <w:p w:rsidR="00E35F5A" w:rsidRDefault="00E35F5A" w:rsidP="00E35F5A">
      <w:pPr>
        <w:pStyle w:val="Default"/>
        <w:jc w:val="center"/>
        <w:rPr>
          <w:sz w:val="23"/>
          <w:szCs w:val="23"/>
        </w:rPr>
      </w:pPr>
      <w:r>
        <w:rPr>
          <w:b/>
          <w:bCs/>
          <w:sz w:val="23"/>
          <w:szCs w:val="23"/>
        </w:rPr>
        <w:t xml:space="preserve">СТАНДАРТ ST.8 </w:t>
      </w:r>
    </w:p>
    <w:p w:rsidR="00E35F5A" w:rsidRDefault="00E35F5A" w:rsidP="00E35F5A">
      <w:pPr>
        <w:pStyle w:val="2"/>
        <w:jc w:val="center"/>
        <w:rPr>
          <w:color w:val="000000"/>
          <w:sz w:val="23"/>
          <w:szCs w:val="23"/>
        </w:rPr>
      </w:pPr>
      <w:r>
        <w:rPr>
          <w:color w:val="000000"/>
          <w:sz w:val="23"/>
          <w:szCs w:val="23"/>
        </w:rPr>
        <w:t xml:space="preserve">СТАНДАРТНАЯ ЗАПИСЬ ИНДЕКСОВ МЕЖДУНАРОДНОЙ ПАТЕНТНОЙ КЛАССИФИКАЦИИ (МПК) НА МАШИНОЧИТАЕМЫХ НОСИТЕЛЯХ </w:t>
      </w:r>
    </w:p>
    <w:p w:rsidR="00E35F5A" w:rsidRDefault="00E35F5A" w:rsidP="00E35F5A">
      <w:pPr>
        <w:pStyle w:val="Default"/>
        <w:jc w:val="center"/>
        <w:rPr>
          <w:i/>
          <w:iCs/>
          <w:sz w:val="23"/>
          <w:szCs w:val="23"/>
          <w:lang w:val="en-US"/>
        </w:rPr>
      </w:pPr>
    </w:p>
    <w:p w:rsidR="00E35F5A" w:rsidRDefault="00E35F5A" w:rsidP="00E35F5A">
      <w:pPr>
        <w:pStyle w:val="Default"/>
        <w:jc w:val="center"/>
        <w:rPr>
          <w:sz w:val="23"/>
          <w:szCs w:val="23"/>
        </w:rPr>
      </w:pPr>
      <w:r>
        <w:rPr>
          <w:i/>
          <w:iCs/>
          <w:sz w:val="23"/>
          <w:szCs w:val="23"/>
        </w:rPr>
        <w:t xml:space="preserve">Редакционное примечание Международного бюро </w:t>
      </w:r>
    </w:p>
    <w:p w:rsidR="00E35F5A" w:rsidRDefault="00E35F5A" w:rsidP="00E35F5A">
      <w:pPr>
        <w:pStyle w:val="a3"/>
        <w:jc w:val="both"/>
        <w:rPr>
          <w:color w:val="000000"/>
          <w:sz w:val="23"/>
          <w:szCs w:val="23"/>
          <w:lang w:val="en-US"/>
        </w:rPr>
      </w:pPr>
    </w:p>
    <w:p w:rsidR="00E35F5A" w:rsidRDefault="00E35F5A" w:rsidP="00E35F5A">
      <w:pPr>
        <w:pStyle w:val="a3"/>
        <w:jc w:val="both"/>
        <w:rPr>
          <w:color w:val="000000"/>
          <w:sz w:val="23"/>
          <w:szCs w:val="23"/>
          <w:lang w:val="en-US"/>
        </w:rPr>
      </w:pPr>
      <w:r>
        <w:rPr>
          <w:color w:val="000000"/>
          <w:sz w:val="23"/>
          <w:szCs w:val="23"/>
        </w:rPr>
        <w:t xml:space="preserve">Комитет по Стандартам ВОИС (CWS) принял данную пересмотренную редакцию Стандарта ST.8 на своей первой сессии 29 октября 2010 года. Данная редакция Стандарта ST.8 включает поправки, необходимость которых вызвана определёнными изменениями структуры МПК, одобренными Комитетом экспертов Союза МПК на его 41-й сессии в марте 2009 года. </w:t>
      </w:r>
    </w:p>
    <w:p w:rsidR="00E35F5A" w:rsidRDefault="00E35F5A" w:rsidP="00E35F5A">
      <w:pPr>
        <w:pStyle w:val="Default"/>
        <w:rPr>
          <w:lang w:val="en-US"/>
        </w:rPr>
      </w:pPr>
    </w:p>
    <w:p w:rsidR="00E35F5A" w:rsidRPr="00E35F5A" w:rsidRDefault="00E35F5A" w:rsidP="00E35F5A">
      <w:pPr>
        <w:autoSpaceDE w:val="0"/>
        <w:autoSpaceDN w:val="0"/>
        <w:adjustRightInd w:val="0"/>
        <w:spacing w:after="0" w:line="240" w:lineRule="auto"/>
        <w:ind w:left="700"/>
        <w:jc w:val="center"/>
        <w:rPr>
          <w:rFonts w:ascii="Arial" w:hAnsi="Arial" w:cs="Arial"/>
          <w:color w:val="000000"/>
          <w:sz w:val="20"/>
          <w:szCs w:val="20"/>
        </w:rPr>
      </w:pPr>
      <w:r w:rsidRPr="00E35F5A">
        <w:rPr>
          <w:rFonts w:ascii="Arial" w:hAnsi="Arial" w:cs="Arial"/>
          <w:i/>
          <w:iCs/>
          <w:color w:val="000000"/>
          <w:sz w:val="20"/>
          <w:szCs w:val="20"/>
        </w:rPr>
        <w:t xml:space="preserve">Пересмотренная версия, одобренная Комитетом по Стандартам ВОИС (CWS) на его первой сессии 29 октября 2010г. </w:t>
      </w:r>
    </w:p>
    <w:p w:rsidR="00E35F5A" w:rsidRDefault="00E35F5A" w:rsidP="00E35F5A">
      <w:pPr>
        <w:autoSpaceDE w:val="0"/>
        <w:autoSpaceDN w:val="0"/>
        <w:adjustRightInd w:val="0"/>
        <w:spacing w:after="0" w:line="240" w:lineRule="auto"/>
        <w:rPr>
          <w:rFonts w:ascii="Times New Roman" w:hAnsi="Times New Roman" w:cs="Times New Roman"/>
          <w:color w:val="000000"/>
          <w:sz w:val="23"/>
          <w:szCs w:val="23"/>
          <w:lang w:val="en-US"/>
        </w:rPr>
      </w:pPr>
    </w:p>
    <w:p w:rsidR="00E35F5A" w:rsidRPr="00E35F5A" w:rsidRDefault="00E35F5A" w:rsidP="00E35F5A">
      <w:pPr>
        <w:autoSpaceDE w:val="0"/>
        <w:autoSpaceDN w:val="0"/>
        <w:adjustRightInd w:val="0"/>
        <w:spacing w:after="0" w:line="240" w:lineRule="auto"/>
        <w:rPr>
          <w:rFonts w:ascii="Times New Roman" w:hAnsi="Times New Roman" w:cs="Times New Roman"/>
          <w:b/>
          <w:color w:val="000000"/>
          <w:sz w:val="23"/>
          <w:szCs w:val="23"/>
        </w:rPr>
      </w:pPr>
      <w:r w:rsidRPr="00E35F5A">
        <w:rPr>
          <w:rFonts w:ascii="Times New Roman" w:hAnsi="Times New Roman" w:cs="Times New Roman"/>
          <w:b/>
          <w:color w:val="000000"/>
          <w:sz w:val="23"/>
          <w:szCs w:val="23"/>
        </w:rPr>
        <w:t xml:space="preserve">ВВЕДЕНИЕ </w:t>
      </w:r>
    </w:p>
    <w:p w:rsidR="00E35F5A" w:rsidRDefault="00E35F5A" w:rsidP="00E35F5A">
      <w:pPr>
        <w:autoSpaceDE w:val="0"/>
        <w:autoSpaceDN w:val="0"/>
        <w:adjustRightInd w:val="0"/>
        <w:spacing w:after="0" w:line="240" w:lineRule="auto"/>
        <w:jc w:val="both"/>
        <w:rPr>
          <w:rFonts w:ascii="Times New Roman" w:hAnsi="Times New Roman" w:cs="Times New Roman"/>
          <w:color w:val="000000"/>
          <w:sz w:val="23"/>
          <w:szCs w:val="23"/>
          <w:lang w:val="en-US"/>
        </w:rPr>
      </w:pPr>
    </w:p>
    <w:p w:rsidR="00E35F5A" w:rsidRPr="00E35F5A" w:rsidRDefault="00E35F5A" w:rsidP="00E35F5A">
      <w:pPr>
        <w:autoSpaceDE w:val="0"/>
        <w:autoSpaceDN w:val="0"/>
        <w:adjustRightInd w:val="0"/>
        <w:spacing w:after="0" w:line="240" w:lineRule="auto"/>
        <w:jc w:val="both"/>
        <w:rPr>
          <w:rFonts w:ascii="Times New Roman" w:hAnsi="Times New Roman" w:cs="Times New Roman"/>
          <w:color w:val="000000"/>
          <w:sz w:val="23"/>
          <w:szCs w:val="23"/>
        </w:rPr>
      </w:pPr>
      <w:r w:rsidRPr="00E35F5A">
        <w:rPr>
          <w:rFonts w:ascii="Times New Roman" w:hAnsi="Times New Roman" w:cs="Times New Roman"/>
          <w:color w:val="000000"/>
          <w:sz w:val="23"/>
          <w:szCs w:val="23"/>
        </w:rPr>
        <w:t xml:space="preserve">1. Это соглашение о записи предусматривает, что индексы Международной патентной классификации (МПК) должны быть представлены в машиночитаемых записях для обмена информацией в машиночитаемом виде в 50 позициях в поле фиксированной длины, причем каждая часть индексов МПК записывается в определенных позициях предписанным ниже способом. </w:t>
      </w:r>
    </w:p>
    <w:p w:rsidR="00E35F5A" w:rsidRDefault="00E35F5A" w:rsidP="00E35F5A">
      <w:pPr>
        <w:autoSpaceDE w:val="0"/>
        <w:autoSpaceDN w:val="0"/>
        <w:adjustRightInd w:val="0"/>
        <w:spacing w:after="0" w:line="240" w:lineRule="auto"/>
        <w:jc w:val="both"/>
        <w:rPr>
          <w:rFonts w:ascii="Times New Roman" w:hAnsi="Times New Roman" w:cs="Times New Roman"/>
          <w:color w:val="000000"/>
          <w:sz w:val="23"/>
          <w:szCs w:val="23"/>
          <w:lang w:val="en-US"/>
        </w:rPr>
      </w:pPr>
    </w:p>
    <w:p w:rsidR="00E35F5A" w:rsidRPr="00E35F5A" w:rsidRDefault="00E35F5A" w:rsidP="00E35F5A">
      <w:pPr>
        <w:autoSpaceDE w:val="0"/>
        <w:autoSpaceDN w:val="0"/>
        <w:adjustRightInd w:val="0"/>
        <w:spacing w:after="0" w:line="240" w:lineRule="auto"/>
        <w:jc w:val="both"/>
        <w:rPr>
          <w:rFonts w:ascii="Times New Roman" w:hAnsi="Times New Roman" w:cs="Times New Roman"/>
          <w:color w:val="000000"/>
          <w:sz w:val="23"/>
          <w:szCs w:val="23"/>
        </w:rPr>
      </w:pPr>
      <w:r w:rsidRPr="00E35F5A">
        <w:rPr>
          <w:rFonts w:ascii="Times New Roman" w:hAnsi="Times New Roman" w:cs="Times New Roman"/>
          <w:color w:val="000000"/>
          <w:sz w:val="23"/>
          <w:szCs w:val="23"/>
        </w:rPr>
        <w:t xml:space="preserve">2. Приведенные примеры предназначены для пояснения текста и не должны рассматриваться как исчерпывающие. </w:t>
      </w:r>
    </w:p>
    <w:p w:rsidR="00E35F5A" w:rsidRDefault="00E35F5A" w:rsidP="00E35F5A">
      <w:pPr>
        <w:autoSpaceDE w:val="0"/>
        <w:autoSpaceDN w:val="0"/>
        <w:adjustRightInd w:val="0"/>
        <w:spacing w:after="0" w:line="240" w:lineRule="auto"/>
        <w:rPr>
          <w:rFonts w:ascii="Times New Roman" w:hAnsi="Times New Roman" w:cs="Times New Roman"/>
          <w:color w:val="000000"/>
          <w:sz w:val="23"/>
          <w:szCs w:val="23"/>
          <w:lang w:val="en-US"/>
        </w:rPr>
      </w:pPr>
    </w:p>
    <w:p w:rsidR="00E35F5A" w:rsidRPr="00E35F5A" w:rsidRDefault="00E35F5A" w:rsidP="00E35F5A">
      <w:pPr>
        <w:autoSpaceDE w:val="0"/>
        <w:autoSpaceDN w:val="0"/>
        <w:adjustRightInd w:val="0"/>
        <w:spacing w:after="0" w:line="240" w:lineRule="auto"/>
        <w:rPr>
          <w:rFonts w:ascii="Times New Roman" w:hAnsi="Times New Roman" w:cs="Times New Roman"/>
          <w:b/>
          <w:color w:val="000000"/>
          <w:sz w:val="23"/>
          <w:szCs w:val="23"/>
        </w:rPr>
      </w:pPr>
      <w:r w:rsidRPr="00E35F5A">
        <w:rPr>
          <w:rFonts w:ascii="Times New Roman" w:hAnsi="Times New Roman" w:cs="Times New Roman"/>
          <w:b/>
          <w:color w:val="000000"/>
          <w:sz w:val="23"/>
          <w:szCs w:val="23"/>
        </w:rPr>
        <w:t xml:space="preserve">ЗАПИСЬ </w:t>
      </w:r>
    </w:p>
    <w:p w:rsidR="00E35F5A" w:rsidRDefault="00E35F5A" w:rsidP="00E35F5A">
      <w:pPr>
        <w:pStyle w:val="Default"/>
        <w:rPr>
          <w:sz w:val="23"/>
          <w:szCs w:val="23"/>
          <w:lang w:val="en-US"/>
        </w:rPr>
      </w:pPr>
    </w:p>
    <w:p w:rsidR="00E35F5A" w:rsidRDefault="00E35F5A" w:rsidP="00E35F5A">
      <w:pPr>
        <w:pStyle w:val="Default"/>
        <w:rPr>
          <w:sz w:val="23"/>
          <w:szCs w:val="23"/>
          <w:lang w:val="en-US"/>
        </w:rPr>
      </w:pPr>
      <w:r w:rsidRPr="00E35F5A">
        <w:rPr>
          <w:sz w:val="23"/>
          <w:szCs w:val="23"/>
        </w:rPr>
        <w:t>3. Для записи индексов МПК в машиночитаемом формате для каждого индекса должно быть предназначено поле из 50 позиций, причем эти 50 позиций данного поля должны быть использованы следующим образом:</w:t>
      </w:r>
    </w:p>
    <w:p w:rsidR="00E35F5A" w:rsidRDefault="00E35F5A" w:rsidP="00E35F5A">
      <w:pPr>
        <w:pStyle w:val="Default"/>
        <w:rPr>
          <w:sz w:val="23"/>
          <w:szCs w:val="23"/>
          <w:lang w:val="en-US"/>
        </w:rPr>
      </w:pPr>
    </w:p>
    <w:tbl>
      <w:tblPr>
        <w:tblW w:w="900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346"/>
        <w:gridCol w:w="4394"/>
        <w:gridCol w:w="3260"/>
      </w:tblGrid>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Позиции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Содержание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Значения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1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Раздел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A,…,H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2,3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Класс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01,…,99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4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Подкласс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A,…,Z </w:t>
            </w:r>
          </w:p>
        </w:tc>
      </w:tr>
      <w:tr w:rsidR="00E35F5A" w:rsidTr="00E35F5A">
        <w:tblPrEx>
          <w:tblCellMar>
            <w:top w:w="0" w:type="dxa"/>
            <w:bottom w:w="0" w:type="dxa"/>
          </w:tblCellMar>
        </w:tblPrEx>
        <w:trPr>
          <w:trHeight w:val="295"/>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5-8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Основная группа (правостороннее выравнивание)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1,…,9999, пробел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9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Разделительный знак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 («Наклонная черта»)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10-15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Подгруппа (левостороннее выравнивание)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00,…,999999, пробел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16-19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Для последующего использования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4 пробела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20-27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Указатель версии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формат даты YYYYMMDD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28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Уровень классификации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C, A, S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29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Первая или последующая позиция индекса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F, L </w:t>
            </w:r>
          </w:p>
        </w:tc>
      </w:tr>
      <w:tr w:rsidR="00E35F5A" w:rsidTr="00E35F5A">
        <w:tblPrEx>
          <w:tblCellMar>
            <w:top w:w="0" w:type="dxa"/>
            <w:bottom w:w="0" w:type="dxa"/>
          </w:tblCellMar>
        </w:tblPrEx>
        <w:trPr>
          <w:trHeight w:val="433"/>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30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Значение классификации (относится к </w:t>
            </w:r>
            <w:r>
              <w:rPr>
                <w:sz w:val="23"/>
                <w:szCs w:val="23"/>
              </w:rPr>
              <w:lastRenderedPageBreak/>
              <w:t xml:space="preserve">изобретению или к дополнительной информации)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lastRenderedPageBreak/>
              <w:t xml:space="preserve">I, N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lastRenderedPageBreak/>
              <w:t xml:space="preserve">31-38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Дата присвоения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формат даты YYYYMMDD </w:t>
            </w:r>
          </w:p>
        </w:tc>
      </w:tr>
      <w:tr w:rsidR="00E35F5A" w:rsidTr="00E35F5A">
        <w:tblPrEx>
          <w:tblCellMar>
            <w:top w:w="0" w:type="dxa"/>
            <w:bottom w:w="0" w:type="dxa"/>
          </w:tblCellMar>
        </w:tblPrEx>
        <w:trPr>
          <w:trHeight w:val="295"/>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39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Первоначальные или </w:t>
            </w:r>
            <w:proofErr w:type="spellStart"/>
            <w:r>
              <w:rPr>
                <w:sz w:val="23"/>
                <w:szCs w:val="23"/>
              </w:rPr>
              <w:t>реклассифицированные</w:t>
            </w:r>
            <w:proofErr w:type="spellEnd"/>
            <w:r>
              <w:rPr>
                <w:sz w:val="23"/>
                <w:szCs w:val="23"/>
              </w:rPr>
              <w:t xml:space="preserve"> данные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B, R, V, D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40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Источник классификационных данных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H, M, G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41-42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Проставляющее ведомство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AA,…, ZZ (ST.3) </w:t>
            </w:r>
          </w:p>
        </w:tc>
      </w:tr>
      <w:tr w:rsidR="00E35F5A" w:rsidTr="00E35F5A">
        <w:tblPrEx>
          <w:tblCellMar>
            <w:top w:w="0" w:type="dxa"/>
            <w:bottom w:w="0" w:type="dxa"/>
          </w:tblCellMar>
        </w:tblPrEx>
        <w:trPr>
          <w:trHeight w:val="157"/>
        </w:trPr>
        <w:tc>
          <w:tcPr>
            <w:tcW w:w="1346" w:type="dxa"/>
            <w:tcBorders>
              <w:top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43-50 </w:t>
            </w:r>
          </w:p>
        </w:tc>
        <w:tc>
          <w:tcPr>
            <w:tcW w:w="4394" w:type="dxa"/>
            <w:tcBorders>
              <w:top w:val="single" w:sz="8" w:space="0" w:color="000000"/>
              <w:left w:val="single" w:sz="8" w:space="0" w:color="000000"/>
              <w:bottom w:val="single" w:sz="8" w:space="0" w:color="000000"/>
              <w:right w:val="single" w:sz="8" w:space="0" w:color="000000"/>
            </w:tcBorders>
          </w:tcPr>
          <w:p w:rsidR="00E35F5A" w:rsidRDefault="00E35F5A">
            <w:pPr>
              <w:pStyle w:val="Default"/>
              <w:rPr>
                <w:sz w:val="23"/>
                <w:szCs w:val="23"/>
              </w:rPr>
            </w:pPr>
            <w:r>
              <w:rPr>
                <w:sz w:val="23"/>
                <w:szCs w:val="23"/>
              </w:rPr>
              <w:t xml:space="preserve">Для последующего использования </w:t>
            </w:r>
          </w:p>
        </w:tc>
        <w:tc>
          <w:tcPr>
            <w:tcW w:w="3260" w:type="dxa"/>
            <w:tcBorders>
              <w:top w:val="single" w:sz="8" w:space="0" w:color="000000"/>
              <w:left w:val="single" w:sz="8" w:space="0" w:color="000000"/>
              <w:bottom w:val="single" w:sz="8" w:space="0" w:color="000000"/>
            </w:tcBorders>
          </w:tcPr>
          <w:p w:rsidR="00E35F5A" w:rsidRDefault="00E35F5A">
            <w:pPr>
              <w:pStyle w:val="Default"/>
              <w:rPr>
                <w:sz w:val="23"/>
                <w:szCs w:val="23"/>
              </w:rPr>
            </w:pPr>
            <w:r>
              <w:rPr>
                <w:sz w:val="23"/>
                <w:szCs w:val="23"/>
              </w:rPr>
              <w:t xml:space="preserve">8 пробелов </w:t>
            </w:r>
          </w:p>
        </w:tc>
      </w:tr>
    </w:tbl>
    <w:p w:rsidR="00E35F5A" w:rsidRDefault="00E35F5A" w:rsidP="00E35F5A">
      <w:pPr>
        <w:pStyle w:val="Default"/>
        <w:rPr>
          <w:lang w:val="en-US"/>
        </w:rPr>
      </w:pPr>
    </w:p>
    <w:p w:rsidR="00E35F5A" w:rsidRDefault="00E35F5A" w:rsidP="00E35F5A">
      <w:pPr>
        <w:pStyle w:val="Default"/>
        <w:rPr>
          <w:lang w:val="en-US"/>
        </w:rPr>
      </w:pPr>
    </w:p>
    <w:p w:rsidR="00E35F5A" w:rsidRDefault="00E35F5A" w:rsidP="00E35F5A">
      <w:pPr>
        <w:pStyle w:val="Default"/>
        <w:jc w:val="both"/>
        <w:rPr>
          <w:sz w:val="23"/>
          <w:szCs w:val="23"/>
        </w:rPr>
      </w:pPr>
      <w:r>
        <w:rPr>
          <w:sz w:val="23"/>
          <w:szCs w:val="23"/>
        </w:rPr>
        <w:t xml:space="preserve">4. Неиспользованные позиции в классификационных полях МПК Основная Группа (позиции 5-8) и Подгруппа (позиции 10-15) должны оставаться незаполненными (пустыми). Другие позиции, которые могут быть «пустыми», - это позиции, оставленные для «последующего использования». Всем другим позициям должно быть присвоено одно из допустимых «значений», перечисленных в таблице параграфа 3. Все нули, входящие в индекс, должны быть записаны. </w:t>
      </w:r>
    </w:p>
    <w:p w:rsidR="00E35F5A" w:rsidRDefault="00E35F5A" w:rsidP="00E35F5A">
      <w:pPr>
        <w:pStyle w:val="Default"/>
        <w:jc w:val="both"/>
        <w:rPr>
          <w:sz w:val="23"/>
          <w:szCs w:val="23"/>
          <w:lang w:val="en-US"/>
        </w:rPr>
      </w:pPr>
    </w:p>
    <w:p w:rsidR="00E35F5A" w:rsidRDefault="00E35F5A" w:rsidP="00E35F5A">
      <w:pPr>
        <w:pStyle w:val="Default"/>
        <w:jc w:val="both"/>
        <w:rPr>
          <w:sz w:val="23"/>
          <w:szCs w:val="23"/>
        </w:rPr>
      </w:pPr>
      <w:r>
        <w:rPr>
          <w:sz w:val="23"/>
          <w:szCs w:val="23"/>
        </w:rPr>
        <w:t xml:space="preserve">5. Что касается цифр, представляемых после разделительного знака, то наиболее значимая из них (включая случай, когда она является нулем, например, в подгруппе 02) должна быть представлена в позиции 10. Неиспользованные позиции должны оставаться пустыми. </w:t>
      </w:r>
    </w:p>
    <w:p w:rsidR="00E35F5A" w:rsidRDefault="00E35F5A" w:rsidP="00E35F5A">
      <w:pPr>
        <w:pStyle w:val="Default"/>
        <w:rPr>
          <w:sz w:val="23"/>
          <w:szCs w:val="23"/>
          <w:lang w:val="en-US"/>
        </w:rPr>
      </w:pPr>
    </w:p>
    <w:p w:rsidR="00E35F5A" w:rsidRDefault="00E35F5A" w:rsidP="00E35F5A">
      <w:pPr>
        <w:pStyle w:val="Default"/>
        <w:rPr>
          <w:sz w:val="23"/>
          <w:szCs w:val="23"/>
        </w:rPr>
      </w:pPr>
      <w:r>
        <w:rPr>
          <w:sz w:val="23"/>
          <w:szCs w:val="23"/>
        </w:rPr>
        <w:t xml:space="preserve">6. Представление указателей. </w:t>
      </w:r>
    </w:p>
    <w:p w:rsidR="00E35F5A" w:rsidRDefault="00E35F5A" w:rsidP="00E35F5A">
      <w:pPr>
        <w:pStyle w:val="a6"/>
        <w:rPr>
          <w:i/>
          <w:iCs/>
          <w:color w:val="000000"/>
          <w:sz w:val="23"/>
          <w:szCs w:val="23"/>
          <w:lang w:val="en-US"/>
        </w:rPr>
      </w:pPr>
    </w:p>
    <w:p w:rsidR="00E35F5A" w:rsidRDefault="00E35F5A" w:rsidP="00E35F5A">
      <w:pPr>
        <w:pStyle w:val="a6"/>
        <w:rPr>
          <w:color w:val="000000"/>
          <w:sz w:val="23"/>
          <w:szCs w:val="23"/>
        </w:rPr>
      </w:pPr>
      <w:r>
        <w:rPr>
          <w:i/>
          <w:iCs/>
          <w:color w:val="000000"/>
          <w:sz w:val="23"/>
          <w:szCs w:val="23"/>
        </w:rPr>
        <w:t xml:space="preserve">Позиции 1-19: Запись частей индексов МПК </w:t>
      </w:r>
    </w:p>
    <w:p w:rsidR="00E35F5A" w:rsidRDefault="00E35F5A" w:rsidP="00E35F5A">
      <w:pPr>
        <w:pStyle w:val="Default"/>
        <w:rPr>
          <w:sz w:val="23"/>
          <w:szCs w:val="23"/>
        </w:rPr>
      </w:pPr>
      <w:r>
        <w:rPr>
          <w:sz w:val="23"/>
          <w:szCs w:val="23"/>
        </w:rPr>
        <w:t xml:space="preserve">Индексы МПК описаны в последней версии Руководства по МПК. </w:t>
      </w:r>
    </w:p>
    <w:p w:rsidR="00E35F5A" w:rsidRDefault="00E35F5A" w:rsidP="00E35F5A">
      <w:pPr>
        <w:pStyle w:val="Default"/>
        <w:rPr>
          <w:i/>
          <w:iCs/>
          <w:sz w:val="23"/>
          <w:szCs w:val="23"/>
          <w:lang w:val="en-US"/>
        </w:rPr>
      </w:pPr>
    </w:p>
    <w:p w:rsidR="00E35F5A" w:rsidRDefault="00E35F5A" w:rsidP="00E35F5A">
      <w:pPr>
        <w:pStyle w:val="Default"/>
        <w:rPr>
          <w:sz w:val="23"/>
          <w:szCs w:val="23"/>
        </w:rPr>
      </w:pPr>
      <w:r>
        <w:rPr>
          <w:i/>
          <w:iCs/>
          <w:sz w:val="23"/>
          <w:szCs w:val="23"/>
        </w:rPr>
        <w:t xml:space="preserve">Позиции 20-27: Указатель версии </w:t>
      </w:r>
    </w:p>
    <w:p w:rsidR="00E35F5A" w:rsidRDefault="00E35F5A" w:rsidP="00E35F5A">
      <w:pPr>
        <w:pStyle w:val="Default"/>
        <w:jc w:val="both"/>
        <w:rPr>
          <w:sz w:val="23"/>
          <w:szCs w:val="23"/>
        </w:rPr>
      </w:pPr>
      <w:r>
        <w:rPr>
          <w:sz w:val="23"/>
          <w:szCs w:val="23"/>
        </w:rPr>
        <w:t xml:space="preserve">Хотя указатель версии на бумажных публикациях может содержать шесть цифр, указатель версии в машиночитаемых записях содержит восемь цифр, а именно YYYYMMDD, где </w:t>
      </w:r>
      <w:r>
        <w:rPr>
          <w:b/>
          <w:bCs/>
          <w:sz w:val="23"/>
          <w:szCs w:val="23"/>
        </w:rPr>
        <w:t xml:space="preserve">Y </w:t>
      </w:r>
      <w:r>
        <w:rPr>
          <w:sz w:val="23"/>
          <w:szCs w:val="23"/>
        </w:rPr>
        <w:t xml:space="preserve">- цифры года, </w:t>
      </w:r>
      <w:r>
        <w:rPr>
          <w:b/>
          <w:bCs/>
          <w:sz w:val="23"/>
          <w:szCs w:val="23"/>
        </w:rPr>
        <w:t xml:space="preserve">M </w:t>
      </w:r>
      <w:r>
        <w:rPr>
          <w:sz w:val="23"/>
          <w:szCs w:val="23"/>
        </w:rPr>
        <w:t xml:space="preserve">- цифры месяца и </w:t>
      </w:r>
      <w:r>
        <w:rPr>
          <w:b/>
          <w:bCs/>
          <w:sz w:val="23"/>
          <w:szCs w:val="23"/>
        </w:rPr>
        <w:t xml:space="preserve">D </w:t>
      </w:r>
      <w:r>
        <w:rPr>
          <w:sz w:val="23"/>
          <w:szCs w:val="23"/>
        </w:rPr>
        <w:t xml:space="preserve">- цифры дня. Он соответствует указателю версии данного конкретного индекса. </w:t>
      </w:r>
    </w:p>
    <w:p w:rsidR="00E35F5A" w:rsidRDefault="00E35F5A" w:rsidP="00E35F5A">
      <w:pPr>
        <w:pStyle w:val="Default"/>
        <w:rPr>
          <w:i/>
          <w:iCs/>
          <w:sz w:val="23"/>
          <w:szCs w:val="23"/>
          <w:lang w:val="en-US"/>
        </w:rPr>
      </w:pPr>
    </w:p>
    <w:p w:rsidR="00E35F5A" w:rsidRDefault="00E35F5A" w:rsidP="00E35F5A">
      <w:pPr>
        <w:pStyle w:val="Default"/>
        <w:rPr>
          <w:sz w:val="23"/>
          <w:szCs w:val="23"/>
        </w:rPr>
      </w:pPr>
      <w:r>
        <w:rPr>
          <w:i/>
          <w:iCs/>
          <w:sz w:val="23"/>
          <w:szCs w:val="23"/>
        </w:rPr>
        <w:t xml:space="preserve">Позиция 28: Уровень классификации </w:t>
      </w:r>
    </w:p>
    <w:p w:rsidR="00E35F5A" w:rsidRDefault="00E35F5A" w:rsidP="00E35F5A">
      <w:pPr>
        <w:pStyle w:val="Default"/>
        <w:jc w:val="both"/>
        <w:rPr>
          <w:sz w:val="23"/>
          <w:szCs w:val="23"/>
        </w:rPr>
      </w:pPr>
      <w:r>
        <w:rPr>
          <w:sz w:val="23"/>
          <w:szCs w:val="23"/>
        </w:rPr>
        <w:t xml:space="preserve">Предполагается, что ведомства классифицируют каждый объект или только по подклассу, или только по основным группам, или по полному тексту МПК. Тем не менее, в базе данных «Мастер-классификация» должны полностью представляться все эти три различных возможности, и поэтому проставление указателя уровня - необходимо. С 1 января 2011 предыдущие обозначения для указателей уровня классификации C (Базовый), A (Расширенный) и S (Подкласс) не применимы. Новые обозначения для уровня классификации даются далее: </w:t>
      </w:r>
    </w:p>
    <w:p w:rsidR="00E35F5A" w:rsidRDefault="00E35F5A" w:rsidP="00E35F5A">
      <w:pPr>
        <w:pStyle w:val="Default"/>
        <w:ind w:left="708"/>
        <w:jc w:val="both"/>
        <w:rPr>
          <w:sz w:val="23"/>
          <w:szCs w:val="23"/>
        </w:rPr>
      </w:pPr>
      <w:r>
        <w:rPr>
          <w:sz w:val="23"/>
          <w:szCs w:val="23"/>
        </w:rPr>
        <w:t xml:space="preserve">Буква S используется для классификации только по уровню подклассов, </w:t>
      </w:r>
    </w:p>
    <w:p w:rsidR="00E35F5A" w:rsidRDefault="00E35F5A" w:rsidP="00E35F5A">
      <w:pPr>
        <w:pStyle w:val="Default"/>
        <w:ind w:left="708"/>
        <w:jc w:val="both"/>
        <w:rPr>
          <w:sz w:val="23"/>
          <w:szCs w:val="23"/>
        </w:rPr>
      </w:pPr>
      <w:r>
        <w:rPr>
          <w:sz w:val="23"/>
          <w:szCs w:val="23"/>
        </w:rPr>
        <w:t>Буква</w:t>
      </w:r>
      <w:proofErr w:type="gramStart"/>
      <w:r>
        <w:rPr>
          <w:sz w:val="23"/>
          <w:szCs w:val="23"/>
        </w:rPr>
        <w:t xml:space="preserve"> С</w:t>
      </w:r>
      <w:proofErr w:type="gramEnd"/>
      <w:r>
        <w:rPr>
          <w:sz w:val="23"/>
          <w:szCs w:val="23"/>
        </w:rPr>
        <w:t xml:space="preserve"> используется для классификации только по уровню основных групп и </w:t>
      </w:r>
    </w:p>
    <w:p w:rsidR="00E35F5A" w:rsidRDefault="00E35F5A" w:rsidP="00E35F5A">
      <w:pPr>
        <w:pStyle w:val="Default"/>
        <w:ind w:left="708"/>
        <w:jc w:val="both"/>
        <w:rPr>
          <w:sz w:val="23"/>
          <w:szCs w:val="23"/>
        </w:rPr>
      </w:pPr>
      <w:r>
        <w:rPr>
          <w:sz w:val="23"/>
          <w:szCs w:val="23"/>
        </w:rPr>
        <w:t>Буква</w:t>
      </w:r>
      <w:proofErr w:type="gramStart"/>
      <w:r>
        <w:rPr>
          <w:sz w:val="23"/>
          <w:szCs w:val="23"/>
        </w:rPr>
        <w:t xml:space="preserve"> А</w:t>
      </w:r>
      <w:proofErr w:type="gramEnd"/>
      <w:r>
        <w:rPr>
          <w:sz w:val="23"/>
          <w:szCs w:val="23"/>
        </w:rPr>
        <w:t xml:space="preserve"> используется для классификации по полной схеме МПК. </w:t>
      </w:r>
    </w:p>
    <w:p w:rsidR="00E35F5A" w:rsidRDefault="00E35F5A" w:rsidP="00E35F5A">
      <w:pPr>
        <w:pStyle w:val="Default"/>
        <w:jc w:val="both"/>
        <w:rPr>
          <w:sz w:val="23"/>
          <w:szCs w:val="23"/>
        </w:rPr>
      </w:pPr>
      <w:r>
        <w:rPr>
          <w:sz w:val="23"/>
          <w:szCs w:val="23"/>
        </w:rPr>
        <w:t>Индекс конкретной основной группы на позициях с 1 по 19 поэтому может иметь указатель</w:t>
      </w:r>
      <w:proofErr w:type="gramStart"/>
      <w:r>
        <w:rPr>
          <w:sz w:val="23"/>
          <w:szCs w:val="23"/>
        </w:rPr>
        <w:t xml:space="preserve"> С</w:t>
      </w:r>
      <w:proofErr w:type="gramEnd"/>
      <w:r>
        <w:rPr>
          <w:sz w:val="23"/>
          <w:szCs w:val="23"/>
        </w:rPr>
        <w:t xml:space="preserve"> в позиции 28, если ведомство использует для классификации только индексы основных групп, или указатель А, если ведомство использует полную схему МПК. </w:t>
      </w:r>
    </w:p>
    <w:p w:rsidR="00E35F5A" w:rsidRDefault="00E35F5A" w:rsidP="00E35F5A">
      <w:pPr>
        <w:pStyle w:val="Default"/>
        <w:jc w:val="both"/>
        <w:rPr>
          <w:i/>
          <w:iCs/>
          <w:sz w:val="23"/>
          <w:szCs w:val="23"/>
          <w:lang w:val="en-US"/>
        </w:rPr>
      </w:pPr>
    </w:p>
    <w:p w:rsidR="00E35F5A" w:rsidRDefault="00E35F5A" w:rsidP="00E35F5A">
      <w:pPr>
        <w:pStyle w:val="Default"/>
        <w:jc w:val="both"/>
        <w:rPr>
          <w:sz w:val="23"/>
          <w:szCs w:val="23"/>
        </w:rPr>
      </w:pPr>
      <w:r>
        <w:rPr>
          <w:i/>
          <w:iCs/>
          <w:sz w:val="23"/>
          <w:szCs w:val="23"/>
        </w:rPr>
        <w:t xml:space="preserve">Позиция 29: Первая или последующая позиция индекса </w:t>
      </w:r>
    </w:p>
    <w:p w:rsidR="00E35F5A" w:rsidRDefault="00E35F5A" w:rsidP="00E35F5A">
      <w:pPr>
        <w:pStyle w:val="Default"/>
        <w:jc w:val="both"/>
        <w:rPr>
          <w:sz w:val="23"/>
          <w:szCs w:val="23"/>
        </w:rPr>
      </w:pPr>
      <w:r>
        <w:rPr>
          <w:sz w:val="23"/>
          <w:szCs w:val="23"/>
        </w:rPr>
        <w:t xml:space="preserve">По этому полю определяется положение первого классификационного индекса изобретательской информации. Буквы </w:t>
      </w:r>
      <w:r>
        <w:rPr>
          <w:b/>
          <w:bCs/>
          <w:sz w:val="23"/>
          <w:szCs w:val="23"/>
        </w:rPr>
        <w:t xml:space="preserve">F </w:t>
      </w:r>
      <w:r>
        <w:rPr>
          <w:sz w:val="23"/>
          <w:szCs w:val="23"/>
        </w:rPr>
        <w:t xml:space="preserve">и </w:t>
      </w:r>
      <w:r>
        <w:rPr>
          <w:b/>
          <w:bCs/>
          <w:sz w:val="23"/>
          <w:szCs w:val="23"/>
        </w:rPr>
        <w:t xml:space="preserve">L </w:t>
      </w:r>
      <w:r>
        <w:rPr>
          <w:sz w:val="23"/>
          <w:szCs w:val="23"/>
        </w:rPr>
        <w:t xml:space="preserve">используются соответственно для первого и последующих индексов. </w:t>
      </w:r>
    </w:p>
    <w:p w:rsidR="00E35F5A" w:rsidRDefault="00E35F5A" w:rsidP="00E35F5A">
      <w:pPr>
        <w:pStyle w:val="Default"/>
        <w:rPr>
          <w:i/>
          <w:iCs/>
          <w:sz w:val="23"/>
          <w:szCs w:val="23"/>
          <w:lang w:val="en-US"/>
        </w:rPr>
      </w:pPr>
    </w:p>
    <w:p w:rsidR="00E35F5A" w:rsidRDefault="00E35F5A" w:rsidP="00E35F5A">
      <w:pPr>
        <w:pStyle w:val="Default"/>
        <w:rPr>
          <w:sz w:val="16"/>
          <w:szCs w:val="16"/>
        </w:rPr>
      </w:pPr>
      <w:r>
        <w:rPr>
          <w:i/>
          <w:iCs/>
          <w:sz w:val="23"/>
          <w:szCs w:val="23"/>
        </w:rPr>
        <w:t xml:space="preserve">Позиция 30: Значение классификации (относится к изобретению или к дополнительной информации) </w:t>
      </w:r>
    </w:p>
    <w:p w:rsidR="00E35F5A" w:rsidRDefault="00E35F5A" w:rsidP="00E35F5A">
      <w:pPr>
        <w:pStyle w:val="Default"/>
        <w:pageBreakBefore/>
        <w:jc w:val="both"/>
        <w:rPr>
          <w:sz w:val="23"/>
          <w:szCs w:val="23"/>
        </w:rPr>
      </w:pPr>
      <w:r>
        <w:rPr>
          <w:sz w:val="23"/>
          <w:szCs w:val="23"/>
        </w:rPr>
        <w:lastRenderedPageBreak/>
        <w:t xml:space="preserve">Различие между информацией об изобретении и другой информацией является существенным для поиска информации. Буквы </w:t>
      </w:r>
      <w:r>
        <w:rPr>
          <w:b/>
          <w:bCs/>
          <w:sz w:val="23"/>
          <w:szCs w:val="23"/>
        </w:rPr>
        <w:t xml:space="preserve">I </w:t>
      </w:r>
      <w:r>
        <w:rPr>
          <w:sz w:val="23"/>
          <w:szCs w:val="23"/>
        </w:rPr>
        <w:t xml:space="preserve">и </w:t>
      </w:r>
      <w:r>
        <w:rPr>
          <w:b/>
          <w:bCs/>
          <w:sz w:val="23"/>
          <w:szCs w:val="23"/>
        </w:rPr>
        <w:t xml:space="preserve">N </w:t>
      </w:r>
      <w:r>
        <w:rPr>
          <w:sz w:val="23"/>
          <w:szCs w:val="23"/>
        </w:rPr>
        <w:t xml:space="preserve">используются соответственно в случае классификации изобретения или дополнительной информации (не изобретения). </w:t>
      </w:r>
    </w:p>
    <w:p w:rsidR="00002080" w:rsidRDefault="00002080" w:rsidP="00E35F5A">
      <w:pPr>
        <w:pStyle w:val="Default"/>
        <w:rPr>
          <w:i/>
          <w:iCs/>
          <w:sz w:val="23"/>
          <w:szCs w:val="23"/>
          <w:lang w:val="en-US"/>
        </w:rPr>
      </w:pPr>
    </w:p>
    <w:p w:rsidR="00E35F5A" w:rsidRDefault="00E35F5A" w:rsidP="00E35F5A">
      <w:pPr>
        <w:pStyle w:val="Default"/>
        <w:rPr>
          <w:sz w:val="23"/>
          <w:szCs w:val="23"/>
        </w:rPr>
      </w:pPr>
      <w:r>
        <w:rPr>
          <w:i/>
          <w:iCs/>
          <w:sz w:val="23"/>
          <w:szCs w:val="23"/>
        </w:rPr>
        <w:t xml:space="preserve">Позиции 31-38: Дата присвоения </w:t>
      </w:r>
    </w:p>
    <w:p w:rsidR="00002080" w:rsidRDefault="00002080" w:rsidP="00E35F5A">
      <w:pPr>
        <w:pStyle w:val="Default"/>
        <w:jc w:val="both"/>
        <w:rPr>
          <w:sz w:val="23"/>
          <w:szCs w:val="23"/>
          <w:lang w:val="en-US"/>
        </w:rPr>
      </w:pPr>
    </w:p>
    <w:p w:rsidR="00E35F5A" w:rsidRDefault="00E35F5A" w:rsidP="00E35F5A">
      <w:pPr>
        <w:pStyle w:val="Default"/>
        <w:jc w:val="both"/>
        <w:rPr>
          <w:sz w:val="23"/>
          <w:szCs w:val="23"/>
        </w:rPr>
      </w:pPr>
      <w:r>
        <w:rPr>
          <w:sz w:val="23"/>
          <w:szCs w:val="23"/>
        </w:rPr>
        <w:t xml:space="preserve">Дата присвоения классификационного индекса (дата присвоения) представлена восемью цифрами, а именно YYYYMMDD. Эта дата может быть использована для проверки, нуждается ли классификация в пересмотре после изменения схемы МПК, например, в случае создания в ней новых подразделов. </w:t>
      </w:r>
    </w:p>
    <w:p w:rsidR="00002080" w:rsidRDefault="00002080" w:rsidP="00E35F5A">
      <w:pPr>
        <w:pStyle w:val="Default"/>
        <w:rPr>
          <w:i/>
          <w:iCs/>
          <w:sz w:val="23"/>
          <w:szCs w:val="23"/>
          <w:lang w:val="en-US"/>
        </w:rPr>
      </w:pPr>
    </w:p>
    <w:p w:rsidR="00E35F5A" w:rsidRDefault="00E35F5A" w:rsidP="00E35F5A">
      <w:pPr>
        <w:pStyle w:val="Default"/>
        <w:rPr>
          <w:sz w:val="23"/>
          <w:szCs w:val="23"/>
        </w:rPr>
      </w:pPr>
      <w:r>
        <w:rPr>
          <w:i/>
          <w:iCs/>
          <w:sz w:val="23"/>
          <w:szCs w:val="23"/>
        </w:rPr>
        <w:t xml:space="preserve">Позиция 39: Первоначальные или </w:t>
      </w:r>
      <w:proofErr w:type="spellStart"/>
      <w:r>
        <w:rPr>
          <w:i/>
          <w:iCs/>
          <w:sz w:val="23"/>
          <w:szCs w:val="23"/>
        </w:rPr>
        <w:t>реклассифицированные</w:t>
      </w:r>
      <w:proofErr w:type="spellEnd"/>
      <w:r>
        <w:rPr>
          <w:i/>
          <w:iCs/>
          <w:sz w:val="23"/>
          <w:szCs w:val="23"/>
        </w:rPr>
        <w:t xml:space="preserve"> данные </w:t>
      </w:r>
    </w:p>
    <w:p w:rsidR="00002080" w:rsidRDefault="00002080" w:rsidP="00E35F5A">
      <w:pPr>
        <w:pStyle w:val="Default"/>
        <w:jc w:val="both"/>
        <w:rPr>
          <w:sz w:val="23"/>
          <w:szCs w:val="23"/>
          <w:lang w:val="en-US"/>
        </w:rPr>
      </w:pPr>
    </w:p>
    <w:p w:rsidR="00E35F5A" w:rsidRDefault="00E35F5A" w:rsidP="00E35F5A">
      <w:pPr>
        <w:pStyle w:val="Default"/>
        <w:jc w:val="both"/>
        <w:rPr>
          <w:sz w:val="23"/>
          <w:szCs w:val="23"/>
        </w:rPr>
      </w:pPr>
      <w:r>
        <w:rPr>
          <w:sz w:val="23"/>
          <w:szCs w:val="23"/>
        </w:rPr>
        <w:t xml:space="preserve">Первоначальные данные - это первые данные, присвоенные документу. </w:t>
      </w:r>
    </w:p>
    <w:p w:rsidR="00E35F5A" w:rsidRDefault="00E35F5A" w:rsidP="00E35F5A">
      <w:pPr>
        <w:pStyle w:val="Default"/>
        <w:jc w:val="both"/>
        <w:rPr>
          <w:sz w:val="23"/>
          <w:szCs w:val="23"/>
        </w:rPr>
      </w:pPr>
      <w:proofErr w:type="spellStart"/>
      <w:r>
        <w:rPr>
          <w:sz w:val="23"/>
          <w:szCs w:val="23"/>
        </w:rPr>
        <w:t>Реклассифицированные</w:t>
      </w:r>
      <w:proofErr w:type="spellEnd"/>
      <w:r>
        <w:rPr>
          <w:sz w:val="23"/>
          <w:szCs w:val="23"/>
        </w:rPr>
        <w:t xml:space="preserve"> данные - это данные, измененные вследствие изменения классификационной схемы. </w:t>
      </w:r>
    </w:p>
    <w:p w:rsidR="00002080" w:rsidRDefault="00002080" w:rsidP="00E35F5A">
      <w:pPr>
        <w:pStyle w:val="Default"/>
        <w:jc w:val="both"/>
        <w:rPr>
          <w:sz w:val="23"/>
          <w:szCs w:val="23"/>
          <w:lang w:val="en-US"/>
        </w:rPr>
      </w:pPr>
    </w:p>
    <w:p w:rsidR="00E35F5A" w:rsidRDefault="00E35F5A" w:rsidP="00E35F5A">
      <w:pPr>
        <w:pStyle w:val="Default"/>
        <w:jc w:val="both"/>
        <w:rPr>
          <w:sz w:val="23"/>
          <w:szCs w:val="23"/>
        </w:rPr>
      </w:pPr>
      <w:r>
        <w:rPr>
          <w:sz w:val="23"/>
          <w:szCs w:val="23"/>
        </w:rPr>
        <w:t xml:space="preserve">Измененными данными являются данные, измененные в результате эпизодической коррекции классификации отдельного документа, такой, как исправление ошибки. </w:t>
      </w:r>
    </w:p>
    <w:p w:rsidR="00E35F5A" w:rsidRDefault="00E35F5A" w:rsidP="00E35F5A">
      <w:pPr>
        <w:pStyle w:val="Default"/>
        <w:jc w:val="both"/>
        <w:rPr>
          <w:sz w:val="23"/>
          <w:szCs w:val="23"/>
        </w:rPr>
      </w:pPr>
      <w:r>
        <w:rPr>
          <w:sz w:val="23"/>
          <w:szCs w:val="23"/>
        </w:rPr>
        <w:t xml:space="preserve">Удаляемые данные - это данные, которые должны быть удалены из базы данных «Мастер-классификация» вследствие изменений в классификации данного документа. </w:t>
      </w:r>
    </w:p>
    <w:p w:rsidR="00002080" w:rsidRDefault="00002080" w:rsidP="00E35F5A">
      <w:pPr>
        <w:pStyle w:val="Default"/>
        <w:jc w:val="both"/>
        <w:rPr>
          <w:sz w:val="23"/>
          <w:szCs w:val="23"/>
          <w:lang w:val="en-US"/>
        </w:rPr>
      </w:pPr>
    </w:p>
    <w:p w:rsidR="00E35F5A" w:rsidRDefault="00E35F5A" w:rsidP="00E35F5A">
      <w:pPr>
        <w:pStyle w:val="Default"/>
        <w:jc w:val="both"/>
        <w:rPr>
          <w:sz w:val="23"/>
          <w:szCs w:val="23"/>
        </w:rPr>
      </w:pPr>
      <w:r>
        <w:rPr>
          <w:sz w:val="23"/>
          <w:szCs w:val="23"/>
        </w:rPr>
        <w:t xml:space="preserve">Указание этих различных типов данных делается буквами: </w:t>
      </w:r>
      <w:r>
        <w:rPr>
          <w:b/>
          <w:bCs/>
          <w:sz w:val="23"/>
          <w:szCs w:val="23"/>
        </w:rPr>
        <w:t xml:space="preserve">B </w:t>
      </w:r>
      <w:r>
        <w:rPr>
          <w:sz w:val="23"/>
          <w:szCs w:val="23"/>
        </w:rPr>
        <w:t xml:space="preserve">- для основных или первоначальных данных, </w:t>
      </w:r>
      <w:r>
        <w:rPr>
          <w:b/>
          <w:bCs/>
          <w:sz w:val="23"/>
          <w:szCs w:val="23"/>
        </w:rPr>
        <w:t xml:space="preserve">R </w:t>
      </w:r>
      <w:r>
        <w:rPr>
          <w:sz w:val="23"/>
          <w:szCs w:val="23"/>
        </w:rPr>
        <w:t xml:space="preserve">- для </w:t>
      </w:r>
      <w:proofErr w:type="spellStart"/>
      <w:r>
        <w:rPr>
          <w:sz w:val="23"/>
          <w:szCs w:val="23"/>
        </w:rPr>
        <w:t>реклассифицированных</w:t>
      </w:r>
      <w:proofErr w:type="spellEnd"/>
      <w:r>
        <w:rPr>
          <w:sz w:val="23"/>
          <w:szCs w:val="23"/>
        </w:rPr>
        <w:t xml:space="preserve"> данных, </w:t>
      </w:r>
      <w:r>
        <w:rPr>
          <w:b/>
          <w:bCs/>
          <w:sz w:val="23"/>
          <w:szCs w:val="23"/>
        </w:rPr>
        <w:t xml:space="preserve">V </w:t>
      </w:r>
      <w:r>
        <w:rPr>
          <w:sz w:val="23"/>
          <w:szCs w:val="23"/>
        </w:rPr>
        <w:t xml:space="preserve">- для различных эпизодических изменений, и </w:t>
      </w:r>
      <w:r>
        <w:rPr>
          <w:b/>
          <w:bCs/>
          <w:sz w:val="23"/>
          <w:szCs w:val="23"/>
        </w:rPr>
        <w:t xml:space="preserve">D </w:t>
      </w:r>
      <w:r>
        <w:rPr>
          <w:sz w:val="23"/>
          <w:szCs w:val="23"/>
        </w:rPr>
        <w:t xml:space="preserve">- для данных, которые должны быть удалены. </w:t>
      </w:r>
    </w:p>
    <w:p w:rsidR="00002080" w:rsidRDefault="00002080" w:rsidP="00E35F5A">
      <w:pPr>
        <w:pStyle w:val="Default"/>
        <w:rPr>
          <w:i/>
          <w:iCs/>
          <w:sz w:val="23"/>
          <w:szCs w:val="23"/>
          <w:lang w:val="en-US"/>
        </w:rPr>
      </w:pPr>
    </w:p>
    <w:p w:rsidR="00E35F5A" w:rsidRPr="00002080" w:rsidRDefault="00E35F5A" w:rsidP="00E35F5A">
      <w:pPr>
        <w:pStyle w:val="Default"/>
        <w:rPr>
          <w:sz w:val="23"/>
          <w:szCs w:val="23"/>
        </w:rPr>
      </w:pPr>
      <w:r w:rsidRPr="00002080">
        <w:rPr>
          <w:i/>
          <w:iCs/>
          <w:sz w:val="23"/>
          <w:szCs w:val="23"/>
        </w:rPr>
        <w:t xml:space="preserve">Позиция 40: Источник классификационных данных </w:t>
      </w:r>
    </w:p>
    <w:p w:rsidR="00002080" w:rsidRDefault="00002080" w:rsidP="00E35F5A">
      <w:pPr>
        <w:pStyle w:val="Default"/>
        <w:rPr>
          <w:sz w:val="23"/>
          <w:szCs w:val="23"/>
          <w:lang w:val="en-US"/>
        </w:rPr>
      </w:pPr>
    </w:p>
    <w:p w:rsidR="00E35F5A" w:rsidRDefault="00E35F5A" w:rsidP="00E35F5A">
      <w:pPr>
        <w:pStyle w:val="Default"/>
        <w:rPr>
          <w:sz w:val="23"/>
          <w:szCs w:val="23"/>
        </w:rPr>
      </w:pPr>
      <w:r>
        <w:rPr>
          <w:sz w:val="23"/>
          <w:szCs w:val="23"/>
        </w:rPr>
        <w:t xml:space="preserve">Предусматриваются следующие источники данных о классификации: </w:t>
      </w:r>
    </w:p>
    <w:p w:rsidR="00E35F5A" w:rsidRDefault="00E35F5A" w:rsidP="00E35F5A">
      <w:pPr>
        <w:pStyle w:val="Default"/>
        <w:numPr>
          <w:ilvl w:val="0"/>
          <w:numId w:val="1"/>
        </w:numPr>
        <w:rPr>
          <w:sz w:val="23"/>
          <w:szCs w:val="23"/>
        </w:rPr>
      </w:pPr>
    </w:p>
    <w:p w:rsidR="00E35F5A" w:rsidRDefault="00E35F5A" w:rsidP="00E35F5A">
      <w:pPr>
        <w:pStyle w:val="Default"/>
        <w:rPr>
          <w:sz w:val="23"/>
          <w:szCs w:val="23"/>
        </w:rPr>
      </w:pPr>
      <w:r>
        <w:rPr>
          <w:sz w:val="23"/>
          <w:szCs w:val="23"/>
        </w:rPr>
        <w:t xml:space="preserve">Интеллектуальная классификация человеком, значение </w:t>
      </w:r>
      <w:r>
        <w:rPr>
          <w:b/>
          <w:bCs/>
          <w:sz w:val="23"/>
          <w:szCs w:val="23"/>
        </w:rPr>
        <w:t xml:space="preserve">H </w:t>
      </w:r>
      <w:r>
        <w:rPr>
          <w:sz w:val="23"/>
          <w:szCs w:val="23"/>
        </w:rPr>
        <w:t>для данных, проставленных человеком (</w:t>
      </w:r>
      <w:proofErr w:type="spellStart"/>
      <w:r>
        <w:rPr>
          <w:sz w:val="23"/>
          <w:szCs w:val="23"/>
        </w:rPr>
        <w:t>human</w:t>
      </w:r>
      <w:proofErr w:type="spellEnd"/>
      <w:r>
        <w:rPr>
          <w:sz w:val="23"/>
          <w:szCs w:val="23"/>
        </w:rPr>
        <w:t xml:space="preserve">). </w:t>
      </w:r>
    </w:p>
    <w:p w:rsidR="00E35F5A" w:rsidRDefault="00E35F5A" w:rsidP="00E35F5A">
      <w:pPr>
        <w:pStyle w:val="Default"/>
        <w:numPr>
          <w:ilvl w:val="0"/>
          <w:numId w:val="2"/>
        </w:numPr>
        <w:rPr>
          <w:sz w:val="23"/>
          <w:szCs w:val="23"/>
        </w:rPr>
      </w:pPr>
    </w:p>
    <w:p w:rsidR="00E35F5A" w:rsidRDefault="00E35F5A" w:rsidP="00E35F5A">
      <w:pPr>
        <w:pStyle w:val="Default"/>
        <w:rPr>
          <w:sz w:val="23"/>
          <w:szCs w:val="23"/>
        </w:rPr>
      </w:pPr>
      <w:r>
        <w:rPr>
          <w:sz w:val="23"/>
          <w:szCs w:val="23"/>
        </w:rPr>
        <w:t xml:space="preserve">Машинная классификация - путем проставления ранее интеллектуально классифицированных данных через использование общих приоритетов в патентных заявках (патентное семейство). В этом случае используется значение </w:t>
      </w:r>
      <w:r>
        <w:rPr>
          <w:b/>
          <w:bCs/>
          <w:sz w:val="23"/>
          <w:szCs w:val="23"/>
        </w:rPr>
        <w:t>M</w:t>
      </w:r>
      <w:r>
        <w:rPr>
          <w:sz w:val="23"/>
          <w:szCs w:val="23"/>
        </w:rPr>
        <w:t xml:space="preserve">, что облегчит последующие исправления. </w:t>
      </w:r>
    </w:p>
    <w:p w:rsidR="00E35F5A" w:rsidRDefault="00E35F5A" w:rsidP="00E35F5A">
      <w:pPr>
        <w:pStyle w:val="Default"/>
        <w:numPr>
          <w:ilvl w:val="0"/>
          <w:numId w:val="3"/>
        </w:numPr>
        <w:rPr>
          <w:sz w:val="23"/>
          <w:szCs w:val="23"/>
        </w:rPr>
      </w:pPr>
    </w:p>
    <w:p w:rsidR="00E35F5A" w:rsidRDefault="00E35F5A" w:rsidP="00E35F5A">
      <w:pPr>
        <w:pStyle w:val="Default"/>
        <w:rPr>
          <w:sz w:val="23"/>
          <w:szCs w:val="23"/>
        </w:rPr>
      </w:pPr>
      <w:r>
        <w:rPr>
          <w:sz w:val="23"/>
          <w:szCs w:val="23"/>
        </w:rPr>
        <w:t xml:space="preserve">Классификационные индексы, проставленные компьютерными программами, использующими автоматический анализ содержания патентного документа. Для указания этого вида источника проставляемых данных используется буква </w:t>
      </w:r>
      <w:r>
        <w:rPr>
          <w:b/>
          <w:bCs/>
          <w:sz w:val="23"/>
          <w:szCs w:val="23"/>
        </w:rPr>
        <w:t xml:space="preserve">G </w:t>
      </w:r>
      <w:r>
        <w:rPr>
          <w:sz w:val="23"/>
          <w:szCs w:val="23"/>
        </w:rPr>
        <w:t>(</w:t>
      </w:r>
      <w:proofErr w:type="spellStart"/>
      <w:r>
        <w:rPr>
          <w:sz w:val="23"/>
          <w:szCs w:val="23"/>
        </w:rPr>
        <w:t>generated</w:t>
      </w:r>
      <w:proofErr w:type="spellEnd"/>
      <w:r>
        <w:rPr>
          <w:b/>
          <w:bCs/>
          <w:sz w:val="23"/>
          <w:szCs w:val="23"/>
        </w:rPr>
        <w:t>)</w:t>
      </w:r>
      <w:r>
        <w:rPr>
          <w:sz w:val="23"/>
          <w:szCs w:val="23"/>
        </w:rPr>
        <w:t xml:space="preserve">. </w:t>
      </w:r>
    </w:p>
    <w:p w:rsidR="00E35F5A" w:rsidRDefault="00E35F5A" w:rsidP="00E35F5A">
      <w:pPr>
        <w:pStyle w:val="Default"/>
        <w:rPr>
          <w:sz w:val="23"/>
          <w:szCs w:val="23"/>
        </w:rPr>
      </w:pPr>
    </w:p>
    <w:p w:rsidR="00002080" w:rsidRPr="00002080" w:rsidRDefault="00E35F5A" w:rsidP="00002080">
      <w:pPr>
        <w:pStyle w:val="Default"/>
        <w:rPr>
          <w:i/>
          <w:iCs/>
          <w:sz w:val="23"/>
          <w:szCs w:val="23"/>
          <w:lang w:val="en-US"/>
        </w:rPr>
      </w:pPr>
      <w:r w:rsidRPr="00002080">
        <w:rPr>
          <w:i/>
          <w:iCs/>
          <w:sz w:val="23"/>
          <w:szCs w:val="23"/>
        </w:rPr>
        <w:t xml:space="preserve">Позиции 41-42: Проставляющее ведомство </w:t>
      </w:r>
    </w:p>
    <w:p w:rsidR="00002080" w:rsidRDefault="00002080" w:rsidP="00002080">
      <w:pPr>
        <w:pStyle w:val="Default"/>
        <w:rPr>
          <w:i/>
          <w:iCs/>
          <w:sz w:val="23"/>
          <w:szCs w:val="23"/>
          <w:lang w:val="en-US"/>
        </w:rPr>
      </w:pPr>
    </w:p>
    <w:p w:rsidR="00E35F5A" w:rsidRDefault="00E35F5A" w:rsidP="00002080">
      <w:pPr>
        <w:pStyle w:val="Default"/>
        <w:rPr>
          <w:sz w:val="23"/>
          <w:szCs w:val="23"/>
        </w:rPr>
      </w:pPr>
      <w:r>
        <w:rPr>
          <w:sz w:val="23"/>
          <w:szCs w:val="23"/>
        </w:rPr>
        <w:t xml:space="preserve">Поскольку некоторые первоначальные данные и </w:t>
      </w:r>
      <w:proofErr w:type="spellStart"/>
      <w:r>
        <w:rPr>
          <w:sz w:val="23"/>
          <w:szCs w:val="23"/>
        </w:rPr>
        <w:t>реклассифицированные</w:t>
      </w:r>
      <w:proofErr w:type="spellEnd"/>
      <w:r>
        <w:rPr>
          <w:sz w:val="23"/>
          <w:szCs w:val="23"/>
        </w:rPr>
        <w:t xml:space="preserve"> данные могут быть проставлены ведомствами другими, чем публикующее ведомство, источник информации о таких данных записывается в поле из двух знаков. Для этого должен использоваться код страны/ведомства СС, определенный в Стандарте ВОИС ST.3. </w:t>
      </w:r>
    </w:p>
    <w:p w:rsidR="00002080" w:rsidRDefault="00002080" w:rsidP="00E35F5A">
      <w:pPr>
        <w:pStyle w:val="Default"/>
        <w:rPr>
          <w:sz w:val="23"/>
          <w:szCs w:val="23"/>
          <w:lang w:val="en-US"/>
        </w:rPr>
      </w:pPr>
    </w:p>
    <w:p w:rsidR="00E35F5A" w:rsidRPr="00002080" w:rsidRDefault="00E35F5A" w:rsidP="00E35F5A">
      <w:pPr>
        <w:pStyle w:val="Default"/>
        <w:rPr>
          <w:b/>
          <w:sz w:val="23"/>
          <w:szCs w:val="23"/>
        </w:rPr>
      </w:pPr>
      <w:r w:rsidRPr="00002080">
        <w:rPr>
          <w:b/>
          <w:sz w:val="23"/>
          <w:szCs w:val="23"/>
        </w:rPr>
        <w:t xml:space="preserve">7. Запись полных индексов МПК. </w:t>
      </w:r>
    </w:p>
    <w:p w:rsidR="00002080" w:rsidRDefault="00002080" w:rsidP="00E35F5A">
      <w:pPr>
        <w:pStyle w:val="Default"/>
        <w:jc w:val="both"/>
        <w:rPr>
          <w:sz w:val="23"/>
          <w:szCs w:val="23"/>
          <w:lang w:val="en-US"/>
        </w:rPr>
      </w:pPr>
    </w:p>
    <w:p w:rsidR="00E35F5A" w:rsidRDefault="00E35F5A" w:rsidP="00E35F5A">
      <w:pPr>
        <w:pStyle w:val="Default"/>
        <w:jc w:val="both"/>
        <w:rPr>
          <w:sz w:val="23"/>
          <w:szCs w:val="23"/>
        </w:rPr>
      </w:pPr>
      <w:r>
        <w:rPr>
          <w:sz w:val="23"/>
          <w:szCs w:val="23"/>
        </w:rPr>
        <w:t xml:space="preserve">При записи в машиночитаемом формате классификационные индексы всегда должны использоваться полностью. Раздел МПК, класс и подкласс должны быть приведены для каждой основной группы или подгруппы, даже если ранее в том же документе они уже были приведены с другими основными группами или подгруппами классификации. </w:t>
      </w:r>
    </w:p>
    <w:p w:rsidR="00E35F5A" w:rsidRDefault="00E35F5A" w:rsidP="00E35F5A">
      <w:pPr>
        <w:pStyle w:val="Default"/>
        <w:jc w:val="both"/>
        <w:rPr>
          <w:sz w:val="23"/>
          <w:szCs w:val="23"/>
        </w:rPr>
      </w:pPr>
      <w:r>
        <w:rPr>
          <w:sz w:val="23"/>
          <w:szCs w:val="23"/>
        </w:rPr>
        <w:lastRenderedPageBreak/>
        <w:t xml:space="preserve">Рекомендованное представление классификационных индексов при визуальном воспроизведении на экранах или в напечатанных документах приведено в параграфе 2 Стандарта ВОИС ST.10/C </w:t>
      </w:r>
    </w:p>
    <w:p w:rsidR="00002080" w:rsidRDefault="00002080" w:rsidP="00E35F5A">
      <w:pPr>
        <w:pStyle w:val="Default"/>
        <w:rPr>
          <w:sz w:val="23"/>
          <w:szCs w:val="23"/>
          <w:lang w:val="en-US"/>
        </w:rPr>
      </w:pPr>
    </w:p>
    <w:p w:rsidR="00E35F5A" w:rsidRDefault="00E35F5A" w:rsidP="00E35F5A">
      <w:pPr>
        <w:pStyle w:val="Default"/>
        <w:rPr>
          <w:sz w:val="23"/>
          <w:szCs w:val="23"/>
          <w:lang w:val="en-US"/>
        </w:rPr>
      </w:pPr>
      <w:r>
        <w:rPr>
          <w:sz w:val="23"/>
          <w:szCs w:val="23"/>
        </w:rPr>
        <w:t>8. Ниже схематично представлено содержание всех 50 позиций:</w:t>
      </w:r>
    </w:p>
    <w:p w:rsidR="00002080" w:rsidRDefault="00002080" w:rsidP="00E35F5A">
      <w:pPr>
        <w:pStyle w:val="Default"/>
        <w:rPr>
          <w:sz w:val="23"/>
          <w:szCs w:val="23"/>
          <w:lang w:val="en-US"/>
        </w:rPr>
      </w:pPr>
    </w:p>
    <w:p w:rsidR="00002080" w:rsidRDefault="00002080" w:rsidP="00E35F5A">
      <w:pPr>
        <w:pStyle w:val="Default"/>
        <w:rPr>
          <w:sz w:val="23"/>
          <w:szCs w:val="23"/>
          <w:lang w:val="en-US"/>
        </w:rPr>
      </w:pPr>
      <w:r>
        <w:rPr>
          <w:noProof/>
          <w:sz w:val="23"/>
          <w:szCs w:val="23"/>
          <w:lang w:eastAsia="ru-RU"/>
        </w:rPr>
        <w:drawing>
          <wp:inline distT="0" distB="0" distL="0" distR="0" wp14:anchorId="63CC907B" wp14:editId="39CFB5BF">
            <wp:extent cx="6191250" cy="402804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7943" cy="4025891"/>
                    </a:xfrm>
                    <a:prstGeom prst="rect">
                      <a:avLst/>
                    </a:prstGeom>
                    <a:noFill/>
                    <a:ln>
                      <a:noFill/>
                    </a:ln>
                  </pic:spPr>
                </pic:pic>
              </a:graphicData>
            </a:graphic>
          </wp:inline>
        </w:drawing>
      </w:r>
    </w:p>
    <w:p w:rsidR="00002080" w:rsidRDefault="00002080" w:rsidP="00E35F5A">
      <w:pPr>
        <w:pStyle w:val="Default"/>
        <w:rPr>
          <w:sz w:val="23"/>
          <w:szCs w:val="23"/>
          <w:lang w:val="en-US"/>
        </w:rPr>
      </w:pPr>
    </w:p>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i/>
          <w:iCs/>
          <w:color w:val="000000"/>
          <w:sz w:val="23"/>
          <w:szCs w:val="23"/>
        </w:rPr>
        <w:t xml:space="preserve">Пример 1 </w:t>
      </w:r>
    </w:p>
    <w:p w:rsidR="00002080" w:rsidRDefault="00002080" w:rsidP="00002080">
      <w:pPr>
        <w:pStyle w:val="Default"/>
        <w:rPr>
          <w:sz w:val="23"/>
          <w:szCs w:val="23"/>
          <w:lang w:val="en-US"/>
        </w:rPr>
      </w:pPr>
    </w:p>
    <w:p w:rsidR="00002080" w:rsidRDefault="00002080" w:rsidP="00002080">
      <w:pPr>
        <w:pStyle w:val="Default"/>
        <w:rPr>
          <w:sz w:val="23"/>
          <w:szCs w:val="23"/>
          <w:lang w:val="en-US"/>
        </w:rPr>
      </w:pPr>
      <w:r w:rsidRPr="00002080">
        <w:rPr>
          <w:sz w:val="23"/>
          <w:szCs w:val="23"/>
        </w:rPr>
        <w:t xml:space="preserve">Ниже приводится один пример представления классификационных индексов МПК, присвоенных 1-го июня 2011г., и их указателей: </w:t>
      </w:r>
    </w:p>
    <w:p w:rsidR="00002080" w:rsidRDefault="00002080" w:rsidP="00002080">
      <w:pPr>
        <w:pStyle w:val="Default"/>
        <w:rPr>
          <w:sz w:val="23"/>
          <w:szCs w:val="23"/>
          <w:lang w:val="en-US"/>
        </w:rPr>
      </w:pPr>
    </w:p>
    <w:p w:rsidR="00002080" w:rsidRPr="00002080" w:rsidRDefault="00002080" w:rsidP="00002080">
      <w:pPr>
        <w:pStyle w:val="Default"/>
      </w:pPr>
      <w:r>
        <w:rPr>
          <w:sz w:val="23"/>
          <w:szCs w:val="23"/>
        </w:rPr>
        <w:t>МПК (2011.01)</w:t>
      </w:r>
    </w:p>
    <w:p w:rsidR="00002080" w:rsidRPr="00002080" w:rsidRDefault="00002080" w:rsidP="00002080">
      <w:pPr>
        <w:pStyle w:val="Default"/>
        <w:rPr>
          <w:sz w:val="23"/>
          <w:szCs w:val="23"/>
        </w:rPr>
      </w:pPr>
    </w:p>
    <w:p w:rsidR="00002080" w:rsidRPr="00002080" w:rsidRDefault="00002080" w:rsidP="00002080">
      <w:pPr>
        <w:pStyle w:val="Default"/>
        <w:rPr>
          <w:sz w:val="23"/>
          <w:szCs w:val="23"/>
        </w:rPr>
      </w:pPr>
    </w:p>
    <w:tbl>
      <w:tblPr>
        <w:tblW w:w="900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905"/>
        <w:gridCol w:w="3969"/>
        <w:gridCol w:w="2126"/>
      </w:tblGrid>
      <w:tr w:rsidR="00002080" w:rsidRPr="00002080" w:rsidTr="00002080">
        <w:tblPrEx>
          <w:tblCellMar>
            <w:top w:w="0" w:type="dxa"/>
            <w:bottom w:w="0" w:type="dxa"/>
          </w:tblCellMar>
        </w:tblPrEx>
        <w:trPr>
          <w:trHeight w:val="274"/>
        </w:trPr>
        <w:tc>
          <w:tcPr>
            <w:tcW w:w="2905" w:type="dxa"/>
            <w:tcBorders>
              <w:top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b/>
                <w:bCs/>
                <w:i/>
                <w:iCs/>
                <w:color w:val="000000"/>
                <w:sz w:val="23"/>
                <w:szCs w:val="23"/>
              </w:rPr>
              <w:t>B28B 5/00</w:t>
            </w:r>
            <w:r>
              <w:rPr>
                <w:rFonts w:ascii="Times New Roman" w:hAnsi="Times New Roman" w:cs="Times New Roman"/>
                <w:b/>
                <w:bCs/>
                <w:i/>
                <w:iCs/>
                <w:color w:val="000000"/>
                <w:sz w:val="23"/>
                <w:szCs w:val="23"/>
                <w:lang w:val="en-US"/>
              </w:rPr>
              <w:t xml:space="preserve"> </w:t>
            </w:r>
            <w:r w:rsidRPr="00002080">
              <w:rPr>
                <w:rFonts w:ascii="Times New Roman" w:hAnsi="Times New Roman" w:cs="Times New Roman"/>
                <w:b/>
                <w:bCs/>
                <w:i/>
                <w:iCs/>
                <w:color w:val="000000"/>
                <w:sz w:val="23"/>
                <w:szCs w:val="23"/>
              </w:rPr>
              <w:t xml:space="preserve">(2006.01) </w:t>
            </w:r>
          </w:p>
        </w:tc>
        <w:tc>
          <w:tcPr>
            <w:tcW w:w="3969" w:type="dxa"/>
            <w:tcBorders>
              <w:top w:val="single" w:sz="8" w:space="0" w:color="000000"/>
              <w:left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b/>
                <w:bCs/>
                <w:i/>
                <w:iCs/>
                <w:color w:val="000000"/>
              </w:rPr>
              <w:t xml:space="preserve">классификация, использующая полную схему МПК </w:t>
            </w:r>
          </w:p>
        </w:tc>
        <w:tc>
          <w:tcPr>
            <w:tcW w:w="2126" w:type="dxa"/>
            <w:tcBorders>
              <w:top w:val="single" w:sz="8" w:space="0" w:color="000000"/>
              <w:left w:val="single" w:sz="8" w:space="0" w:color="000000"/>
              <w:bottom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b/>
                <w:bCs/>
                <w:i/>
                <w:iCs/>
                <w:color w:val="000000"/>
              </w:rPr>
              <w:t xml:space="preserve">изобретательская информация </w:t>
            </w:r>
          </w:p>
        </w:tc>
      </w:tr>
      <w:tr w:rsidR="00002080" w:rsidRPr="00002080" w:rsidTr="00002080">
        <w:tblPrEx>
          <w:tblCellMar>
            <w:top w:w="0" w:type="dxa"/>
            <w:bottom w:w="0" w:type="dxa"/>
          </w:tblCellMar>
        </w:tblPrEx>
        <w:trPr>
          <w:trHeight w:val="274"/>
        </w:trPr>
        <w:tc>
          <w:tcPr>
            <w:tcW w:w="2905" w:type="dxa"/>
            <w:tcBorders>
              <w:top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b/>
                <w:bCs/>
                <w:i/>
                <w:iCs/>
                <w:color w:val="000000"/>
                <w:sz w:val="23"/>
                <w:szCs w:val="23"/>
              </w:rPr>
              <w:t xml:space="preserve">H04H 20/12 (2008.01) </w:t>
            </w:r>
          </w:p>
        </w:tc>
        <w:tc>
          <w:tcPr>
            <w:tcW w:w="3969" w:type="dxa"/>
            <w:tcBorders>
              <w:top w:val="single" w:sz="8" w:space="0" w:color="000000"/>
              <w:left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b/>
                <w:bCs/>
                <w:i/>
                <w:iCs/>
                <w:color w:val="000000"/>
              </w:rPr>
              <w:t xml:space="preserve">классификация, использующая полную схему МПК </w:t>
            </w:r>
          </w:p>
        </w:tc>
        <w:tc>
          <w:tcPr>
            <w:tcW w:w="2126" w:type="dxa"/>
            <w:tcBorders>
              <w:top w:val="single" w:sz="8" w:space="0" w:color="000000"/>
              <w:left w:val="single" w:sz="8" w:space="0" w:color="000000"/>
              <w:bottom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b/>
                <w:bCs/>
                <w:i/>
                <w:iCs/>
                <w:color w:val="000000"/>
              </w:rPr>
              <w:t xml:space="preserve">изобретательская информация </w:t>
            </w:r>
          </w:p>
        </w:tc>
      </w:tr>
      <w:tr w:rsidR="00002080" w:rsidRPr="00002080" w:rsidTr="00002080">
        <w:tblPrEx>
          <w:tblCellMar>
            <w:top w:w="0" w:type="dxa"/>
            <w:bottom w:w="0" w:type="dxa"/>
          </w:tblCellMar>
        </w:tblPrEx>
        <w:trPr>
          <w:trHeight w:val="272"/>
        </w:trPr>
        <w:tc>
          <w:tcPr>
            <w:tcW w:w="2905" w:type="dxa"/>
            <w:tcBorders>
              <w:top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color w:val="000000"/>
                <w:sz w:val="23"/>
                <w:szCs w:val="23"/>
              </w:rPr>
              <w:t xml:space="preserve">H01H 33/00 </w:t>
            </w:r>
          </w:p>
        </w:tc>
        <w:tc>
          <w:tcPr>
            <w:tcW w:w="3969" w:type="dxa"/>
            <w:tcBorders>
              <w:top w:val="single" w:sz="8" w:space="0" w:color="000000"/>
              <w:left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color w:val="000000"/>
              </w:rPr>
              <w:t xml:space="preserve">классификация только по уровню основных групп </w:t>
            </w:r>
          </w:p>
        </w:tc>
        <w:tc>
          <w:tcPr>
            <w:tcW w:w="2126" w:type="dxa"/>
            <w:tcBorders>
              <w:top w:val="single" w:sz="8" w:space="0" w:color="000000"/>
              <w:left w:val="single" w:sz="8" w:space="0" w:color="000000"/>
              <w:bottom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color w:val="000000"/>
              </w:rPr>
              <w:t xml:space="preserve">дополнительная информация </w:t>
            </w:r>
          </w:p>
        </w:tc>
      </w:tr>
    </w:tbl>
    <w:p w:rsidR="00002080" w:rsidRDefault="00002080" w:rsidP="00002080">
      <w:pPr>
        <w:pStyle w:val="Default"/>
        <w:rPr>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color w:val="000000"/>
          <w:sz w:val="23"/>
          <w:szCs w:val="23"/>
          <w:lang w:val="en-US"/>
        </w:rPr>
      </w:pPr>
    </w:p>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color w:val="000000"/>
          <w:sz w:val="23"/>
          <w:szCs w:val="23"/>
        </w:rPr>
        <w:lastRenderedPageBreak/>
        <w:t xml:space="preserve">В соответствии с данным стандартом эти индексы должны быть записаны в машиночитаемом формате следующим образом: </w:t>
      </w:r>
    </w:p>
    <w:p w:rsidR="00002080" w:rsidRPr="00002080" w:rsidRDefault="00002080" w:rsidP="00002080">
      <w:pPr>
        <w:pStyle w:val="Default"/>
        <w:rPr>
          <w:sz w:val="23"/>
          <w:szCs w:val="23"/>
        </w:rPr>
      </w:pPr>
    </w:p>
    <w:p w:rsidR="00002080" w:rsidRDefault="00002080" w:rsidP="00002080">
      <w:pPr>
        <w:pStyle w:val="Default"/>
        <w:rPr>
          <w:sz w:val="23"/>
          <w:szCs w:val="23"/>
          <w:lang w:val="en-US"/>
        </w:rPr>
      </w:pPr>
      <w:r w:rsidRPr="00002080">
        <w:rPr>
          <w:sz w:val="23"/>
          <w:szCs w:val="23"/>
        </w:rPr>
        <w:t>Запись 1:</w:t>
      </w:r>
    </w:p>
    <w:p w:rsidR="00002080" w:rsidRDefault="00002080" w:rsidP="00002080">
      <w:pPr>
        <w:pStyle w:val="Default"/>
        <w:rPr>
          <w:sz w:val="23"/>
          <w:szCs w:val="23"/>
          <w:lang w:val="en-US"/>
        </w:rPr>
      </w:pPr>
    </w:p>
    <w:p w:rsidR="00002080" w:rsidRDefault="00002080" w:rsidP="00002080">
      <w:pPr>
        <w:pStyle w:val="Default"/>
        <w:rPr>
          <w:sz w:val="23"/>
          <w:szCs w:val="23"/>
          <w:lang w:val="en-US"/>
        </w:rPr>
      </w:pPr>
      <w:r>
        <w:rPr>
          <w:noProof/>
          <w:sz w:val="23"/>
          <w:szCs w:val="23"/>
          <w:lang w:eastAsia="ru-RU"/>
        </w:rPr>
        <w:drawing>
          <wp:inline distT="0" distB="0" distL="0" distR="0">
            <wp:extent cx="5905500" cy="539840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5500" cy="5398409"/>
                    </a:xfrm>
                    <a:prstGeom prst="rect">
                      <a:avLst/>
                    </a:prstGeom>
                    <a:noFill/>
                    <a:ln>
                      <a:noFill/>
                    </a:ln>
                  </pic:spPr>
                </pic:pic>
              </a:graphicData>
            </a:graphic>
          </wp:inline>
        </w:drawing>
      </w:r>
    </w:p>
    <w:p w:rsidR="00002080" w:rsidRDefault="00002080"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002080" w:rsidRDefault="00002080"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1755F8" w:rsidRDefault="001755F8" w:rsidP="00002080">
      <w:pPr>
        <w:autoSpaceDE w:val="0"/>
        <w:autoSpaceDN w:val="0"/>
        <w:adjustRightInd w:val="0"/>
        <w:spacing w:after="0" w:line="240" w:lineRule="auto"/>
        <w:rPr>
          <w:rFonts w:ascii="Times New Roman" w:hAnsi="Times New Roman" w:cs="Times New Roman"/>
          <w:i/>
          <w:iCs/>
          <w:color w:val="000000"/>
          <w:sz w:val="23"/>
          <w:szCs w:val="23"/>
          <w:lang w:val="en-US"/>
        </w:rPr>
      </w:pPr>
    </w:p>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i/>
          <w:iCs/>
          <w:color w:val="000000"/>
          <w:sz w:val="23"/>
          <w:szCs w:val="23"/>
        </w:rPr>
        <w:lastRenderedPageBreak/>
        <w:t xml:space="preserve">Пример 2 </w:t>
      </w:r>
    </w:p>
    <w:p w:rsidR="001755F8" w:rsidRDefault="001755F8" w:rsidP="00002080">
      <w:pPr>
        <w:autoSpaceDE w:val="0"/>
        <w:autoSpaceDN w:val="0"/>
        <w:adjustRightInd w:val="0"/>
        <w:spacing w:after="0" w:line="240" w:lineRule="auto"/>
        <w:jc w:val="both"/>
        <w:rPr>
          <w:rFonts w:ascii="Times New Roman" w:hAnsi="Times New Roman" w:cs="Times New Roman"/>
          <w:color w:val="000000"/>
          <w:sz w:val="23"/>
          <w:szCs w:val="23"/>
          <w:lang w:val="en-US"/>
        </w:rPr>
      </w:pPr>
    </w:p>
    <w:p w:rsidR="00002080" w:rsidRPr="00002080" w:rsidRDefault="00002080" w:rsidP="00002080">
      <w:pPr>
        <w:autoSpaceDE w:val="0"/>
        <w:autoSpaceDN w:val="0"/>
        <w:adjustRightInd w:val="0"/>
        <w:spacing w:after="0" w:line="240" w:lineRule="auto"/>
        <w:jc w:val="both"/>
        <w:rPr>
          <w:rFonts w:ascii="Times New Roman" w:hAnsi="Times New Roman" w:cs="Times New Roman"/>
          <w:color w:val="000000"/>
          <w:sz w:val="23"/>
          <w:szCs w:val="23"/>
        </w:rPr>
      </w:pPr>
      <w:r w:rsidRPr="00002080">
        <w:rPr>
          <w:rFonts w:ascii="Times New Roman" w:hAnsi="Times New Roman" w:cs="Times New Roman"/>
          <w:color w:val="000000"/>
          <w:sz w:val="23"/>
          <w:szCs w:val="23"/>
        </w:rPr>
        <w:t xml:space="preserve">Ниже приводится один пример представления классификационных индексов МПК, присвоенных 1-го июня 2011г., при классифицировании на уровне подклассов: </w:t>
      </w:r>
    </w:p>
    <w:p w:rsidR="00002080" w:rsidRDefault="00002080" w:rsidP="00002080">
      <w:pPr>
        <w:pStyle w:val="Default"/>
        <w:rPr>
          <w:sz w:val="23"/>
          <w:szCs w:val="23"/>
          <w:lang w:val="en-US"/>
        </w:rPr>
      </w:pPr>
      <w:r w:rsidRPr="00002080">
        <w:rPr>
          <w:sz w:val="23"/>
          <w:szCs w:val="23"/>
        </w:rPr>
        <w:t>МПК (2011.01)</w:t>
      </w:r>
    </w:p>
    <w:p w:rsidR="00002080" w:rsidRPr="00002080" w:rsidRDefault="00002080" w:rsidP="00002080">
      <w:pPr>
        <w:pStyle w:val="Default"/>
        <w:rPr>
          <w:sz w:val="23"/>
          <w:szCs w:val="23"/>
          <w:lang w:val="en-US"/>
        </w:rPr>
      </w:pPr>
    </w:p>
    <w:tbl>
      <w:tblPr>
        <w:tblW w:w="8717"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62"/>
        <w:gridCol w:w="3969"/>
        <w:gridCol w:w="3686"/>
      </w:tblGrid>
      <w:tr w:rsidR="00002080" w:rsidRPr="00002080" w:rsidTr="00002080">
        <w:tblPrEx>
          <w:tblCellMar>
            <w:top w:w="0" w:type="dxa"/>
            <w:bottom w:w="0" w:type="dxa"/>
          </w:tblCellMar>
        </w:tblPrEx>
        <w:trPr>
          <w:trHeight w:val="273"/>
        </w:trPr>
        <w:tc>
          <w:tcPr>
            <w:tcW w:w="1062" w:type="dxa"/>
            <w:tcBorders>
              <w:top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sz w:val="23"/>
                <w:szCs w:val="23"/>
              </w:rPr>
            </w:pPr>
            <w:r w:rsidRPr="00002080">
              <w:rPr>
                <w:rFonts w:ascii="Times New Roman" w:hAnsi="Times New Roman" w:cs="Times New Roman"/>
                <w:b/>
                <w:bCs/>
                <w:color w:val="000000"/>
                <w:sz w:val="23"/>
                <w:szCs w:val="23"/>
              </w:rPr>
              <w:t xml:space="preserve">B28B </w:t>
            </w:r>
          </w:p>
        </w:tc>
        <w:tc>
          <w:tcPr>
            <w:tcW w:w="3969" w:type="dxa"/>
            <w:tcBorders>
              <w:top w:val="single" w:sz="8" w:space="0" w:color="000000"/>
              <w:left w:val="single" w:sz="8" w:space="0" w:color="000000"/>
              <w:bottom w:val="single" w:sz="8" w:space="0" w:color="000000"/>
              <w:right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b/>
                <w:bCs/>
                <w:color w:val="000000"/>
              </w:rPr>
              <w:t xml:space="preserve">классификация на уровне подкласса </w:t>
            </w:r>
          </w:p>
        </w:tc>
        <w:tc>
          <w:tcPr>
            <w:tcW w:w="3686" w:type="dxa"/>
            <w:tcBorders>
              <w:top w:val="single" w:sz="8" w:space="0" w:color="000000"/>
              <w:left w:val="single" w:sz="8" w:space="0" w:color="000000"/>
              <w:bottom w:val="single" w:sz="8" w:space="0" w:color="000000"/>
            </w:tcBorders>
          </w:tcPr>
          <w:p w:rsidR="00002080" w:rsidRPr="00002080" w:rsidRDefault="00002080" w:rsidP="00002080">
            <w:pPr>
              <w:autoSpaceDE w:val="0"/>
              <w:autoSpaceDN w:val="0"/>
              <w:adjustRightInd w:val="0"/>
              <w:spacing w:after="0" w:line="240" w:lineRule="auto"/>
              <w:rPr>
                <w:rFonts w:ascii="Times New Roman" w:hAnsi="Times New Roman" w:cs="Times New Roman"/>
                <w:color w:val="000000"/>
              </w:rPr>
            </w:pPr>
            <w:r w:rsidRPr="00002080">
              <w:rPr>
                <w:rFonts w:ascii="Times New Roman" w:hAnsi="Times New Roman" w:cs="Times New Roman"/>
                <w:b/>
                <w:bCs/>
                <w:color w:val="000000"/>
              </w:rPr>
              <w:t xml:space="preserve">изобретательская информация </w:t>
            </w:r>
          </w:p>
        </w:tc>
      </w:tr>
    </w:tbl>
    <w:p w:rsidR="00002080" w:rsidRPr="00002080" w:rsidRDefault="00002080" w:rsidP="00002080">
      <w:pPr>
        <w:pStyle w:val="Default"/>
        <w:rPr>
          <w:sz w:val="23"/>
          <w:szCs w:val="23"/>
          <w:lang w:val="en-US"/>
        </w:rPr>
      </w:pPr>
    </w:p>
    <w:p w:rsidR="00002080" w:rsidRDefault="00002080" w:rsidP="00002080">
      <w:pPr>
        <w:pStyle w:val="Default"/>
        <w:rPr>
          <w:sz w:val="23"/>
          <w:szCs w:val="23"/>
          <w:lang w:val="en-US"/>
        </w:rPr>
      </w:pPr>
    </w:p>
    <w:p w:rsidR="001755F8" w:rsidRDefault="00002080" w:rsidP="00E35F5A">
      <w:pPr>
        <w:pStyle w:val="Default"/>
        <w:rPr>
          <w:sz w:val="23"/>
          <w:szCs w:val="23"/>
          <w:lang w:val="en-US"/>
        </w:rPr>
      </w:pPr>
      <w:r>
        <w:rPr>
          <w:sz w:val="23"/>
          <w:szCs w:val="23"/>
        </w:rPr>
        <w:t>В соответствии с данным стандартом этот пример должен быть записан в машиночитаемом формате следующим образом:</w:t>
      </w:r>
    </w:p>
    <w:p w:rsidR="001755F8" w:rsidRPr="001755F8" w:rsidRDefault="001755F8" w:rsidP="00E35F5A">
      <w:pPr>
        <w:pStyle w:val="Default"/>
        <w:rPr>
          <w:lang w:val="en-US"/>
        </w:rPr>
      </w:pPr>
    </w:p>
    <w:p w:rsidR="001755F8" w:rsidRDefault="001755F8" w:rsidP="00E35F5A">
      <w:pPr>
        <w:pStyle w:val="Default"/>
        <w:rPr>
          <w:sz w:val="23"/>
          <w:szCs w:val="23"/>
          <w:lang w:val="en-US"/>
        </w:rPr>
      </w:pPr>
      <w:r>
        <w:rPr>
          <w:noProof/>
          <w:sz w:val="23"/>
          <w:szCs w:val="23"/>
          <w:lang w:eastAsia="ru-RU"/>
        </w:rPr>
        <w:drawing>
          <wp:inline distT="0" distB="0" distL="0" distR="0">
            <wp:extent cx="5940425" cy="1535076"/>
            <wp:effectExtent l="0" t="0" r="3175"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1535076"/>
                    </a:xfrm>
                    <a:prstGeom prst="rect">
                      <a:avLst/>
                    </a:prstGeom>
                    <a:noFill/>
                    <a:ln>
                      <a:noFill/>
                    </a:ln>
                  </pic:spPr>
                </pic:pic>
              </a:graphicData>
            </a:graphic>
          </wp:inline>
        </w:drawing>
      </w:r>
    </w:p>
    <w:p w:rsidR="001755F8" w:rsidRDefault="001755F8" w:rsidP="00E35F5A">
      <w:pPr>
        <w:pStyle w:val="Default"/>
        <w:rPr>
          <w:sz w:val="23"/>
          <w:szCs w:val="23"/>
          <w:lang w:val="en-US"/>
        </w:rPr>
      </w:pPr>
    </w:p>
    <w:p w:rsidR="00002080" w:rsidRDefault="001755F8" w:rsidP="001755F8">
      <w:pPr>
        <w:pStyle w:val="Default"/>
        <w:jc w:val="right"/>
      </w:pPr>
      <w:r>
        <w:rPr>
          <w:sz w:val="23"/>
          <w:szCs w:val="23"/>
        </w:rPr>
        <w:t>Конец стандарта</w:t>
      </w:r>
      <w:bookmarkStart w:id="0" w:name="_GoBack"/>
      <w:bookmarkEnd w:id="0"/>
      <w:r w:rsidR="00E35F5A">
        <w:rPr>
          <w:sz w:val="23"/>
          <w:szCs w:val="23"/>
        </w:rPr>
        <w:t xml:space="preserve"> </w:t>
      </w:r>
    </w:p>
    <w:sectPr w:rsidR="00002080" w:rsidSect="000020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7A843A"/>
    <w:multiLevelType w:val="hybridMultilevel"/>
    <w:tmpl w:val="B402EC7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9E71DA8"/>
    <w:multiLevelType w:val="hybridMultilevel"/>
    <w:tmpl w:val="3963419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424D85D"/>
    <w:multiLevelType w:val="hybridMultilevel"/>
    <w:tmpl w:val="C44705F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F5A"/>
    <w:rsid w:val="00002080"/>
    <w:rsid w:val="001755F8"/>
    <w:rsid w:val="00260C7A"/>
    <w:rsid w:val="00657302"/>
    <w:rsid w:val="00E35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35F5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2">
    <w:name w:val="........ ..... 2"/>
    <w:basedOn w:val="Default"/>
    <w:next w:val="Default"/>
    <w:uiPriority w:val="99"/>
    <w:rsid w:val="00E35F5A"/>
    <w:rPr>
      <w:color w:val="auto"/>
    </w:rPr>
  </w:style>
  <w:style w:type="paragraph" w:customStyle="1" w:styleId="a3">
    <w:name w:val="......."/>
    <w:basedOn w:val="Default"/>
    <w:next w:val="Default"/>
    <w:uiPriority w:val="99"/>
    <w:rsid w:val="00E35F5A"/>
    <w:rPr>
      <w:color w:val="auto"/>
    </w:rPr>
  </w:style>
  <w:style w:type="paragraph" w:customStyle="1" w:styleId="CM14">
    <w:name w:val="CM14"/>
    <w:basedOn w:val="Default"/>
    <w:next w:val="Default"/>
    <w:uiPriority w:val="99"/>
    <w:rsid w:val="00E35F5A"/>
    <w:rPr>
      <w:color w:val="auto"/>
    </w:rPr>
  </w:style>
  <w:style w:type="paragraph" w:styleId="a4">
    <w:name w:val="Balloon Text"/>
    <w:basedOn w:val="a"/>
    <w:link w:val="a5"/>
    <w:uiPriority w:val="99"/>
    <w:semiHidden/>
    <w:unhideWhenUsed/>
    <w:rsid w:val="00E35F5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35F5A"/>
    <w:rPr>
      <w:rFonts w:ascii="Tahoma" w:hAnsi="Tahoma" w:cs="Tahoma"/>
      <w:sz w:val="16"/>
      <w:szCs w:val="16"/>
    </w:rPr>
  </w:style>
  <w:style w:type="paragraph" w:customStyle="1" w:styleId="a6">
    <w:name w:val="........ ....."/>
    <w:basedOn w:val="Default"/>
    <w:next w:val="Default"/>
    <w:uiPriority w:val="99"/>
    <w:rsid w:val="00E35F5A"/>
    <w:rPr>
      <w:color w:val="auto"/>
    </w:rPr>
  </w:style>
  <w:style w:type="paragraph" w:customStyle="1" w:styleId="a7">
    <w:name w:val="....... .........."/>
    <w:basedOn w:val="Default"/>
    <w:next w:val="Default"/>
    <w:uiPriority w:val="99"/>
    <w:rsid w:val="00002080"/>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35F5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2">
    <w:name w:val="........ ..... 2"/>
    <w:basedOn w:val="Default"/>
    <w:next w:val="Default"/>
    <w:uiPriority w:val="99"/>
    <w:rsid w:val="00E35F5A"/>
    <w:rPr>
      <w:color w:val="auto"/>
    </w:rPr>
  </w:style>
  <w:style w:type="paragraph" w:customStyle="1" w:styleId="a3">
    <w:name w:val="......."/>
    <w:basedOn w:val="Default"/>
    <w:next w:val="Default"/>
    <w:uiPriority w:val="99"/>
    <w:rsid w:val="00E35F5A"/>
    <w:rPr>
      <w:color w:val="auto"/>
    </w:rPr>
  </w:style>
  <w:style w:type="paragraph" w:customStyle="1" w:styleId="CM14">
    <w:name w:val="CM14"/>
    <w:basedOn w:val="Default"/>
    <w:next w:val="Default"/>
    <w:uiPriority w:val="99"/>
    <w:rsid w:val="00E35F5A"/>
    <w:rPr>
      <w:color w:val="auto"/>
    </w:rPr>
  </w:style>
  <w:style w:type="paragraph" w:styleId="a4">
    <w:name w:val="Balloon Text"/>
    <w:basedOn w:val="a"/>
    <w:link w:val="a5"/>
    <w:uiPriority w:val="99"/>
    <w:semiHidden/>
    <w:unhideWhenUsed/>
    <w:rsid w:val="00E35F5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35F5A"/>
    <w:rPr>
      <w:rFonts w:ascii="Tahoma" w:hAnsi="Tahoma" w:cs="Tahoma"/>
      <w:sz w:val="16"/>
      <w:szCs w:val="16"/>
    </w:rPr>
  </w:style>
  <w:style w:type="paragraph" w:customStyle="1" w:styleId="a6">
    <w:name w:val="........ ....."/>
    <w:basedOn w:val="Default"/>
    <w:next w:val="Default"/>
    <w:uiPriority w:val="99"/>
    <w:rsid w:val="00E35F5A"/>
    <w:rPr>
      <w:color w:val="auto"/>
    </w:rPr>
  </w:style>
  <w:style w:type="paragraph" w:customStyle="1" w:styleId="a7">
    <w:name w:val="....... .........."/>
    <w:basedOn w:val="Default"/>
    <w:next w:val="Default"/>
    <w:uiPriority w:val="99"/>
    <w:rsid w:val="00002080"/>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6</Pages>
  <Words>1260</Words>
  <Characters>7187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2013-08-02T11:40:00Z</dcterms:created>
  <dcterms:modified xsi:type="dcterms:W3CDTF">2013-08-02T15:44:00Z</dcterms:modified>
</cp:coreProperties>
</file>