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5A" w:rsidRPr="00397ADE" w:rsidRDefault="00397ADE" w:rsidP="00D35B5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1106342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397ADE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397ADE">
        <w:rPr>
          <w:rFonts w:ascii="Arial,Bold+1" w:hAnsi="Arial,Bold+1" w:cs="Arial,Bold+1"/>
          <w:b/>
          <w:bCs/>
          <w:sz w:val="32"/>
          <w:szCs w:val="32"/>
        </w:rPr>
        <w:t xml:space="preserve"> ST.10/A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97ADE">
        <w:rPr>
          <w:rFonts w:ascii="Arial" w:hAnsi="Arial" w:cs="Arial"/>
          <w:sz w:val="24"/>
          <w:szCs w:val="24"/>
        </w:rPr>
        <w:t xml:space="preserve">ФОРМАТ </w:t>
      </w:r>
      <w:r w:rsidRPr="00397ADE">
        <w:rPr>
          <w:rFonts w:ascii="Arial+1" w:hAnsi="Arial+1" w:cs="Arial+1"/>
          <w:sz w:val="24"/>
          <w:szCs w:val="24"/>
        </w:rPr>
        <w:t>(</w:t>
      </w:r>
      <w:r w:rsidRPr="00397ADE">
        <w:rPr>
          <w:rFonts w:ascii="Arial" w:hAnsi="Arial" w:cs="Arial"/>
          <w:sz w:val="24"/>
          <w:szCs w:val="24"/>
        </w:rPr>
        <w:t>ПОЛЯ</w:t>
      </w:r>
      <w:r w:rsidRPr="00397ADE">
        <w:rPr>
          <w:rFonts w:ascii="Arial+1" w:hAnsi="Arial+1" w:cs="Arial+1"/>
          <w:sz w:val="24"/>
          <w:szCs w:val="24"/>
        </w:rPr>
        <w:t xml:space="preserve">, </w:t>
      </w:r>
      <w:r w:rsidRPr="00397ADE">
        <w:rPr>
          <w:rFonts w:ascii="Arial" w:hAnsi="Arial" w:cs="Arial"/>
          <w:sz w:val="24"/>
          <w:szCs w:val="24"/>
        </w:rPr>
        <w:t>РАЗМЕР</w:t>
      </w:r>
      <w:r w:rsidRPr="00397ADE">
        <w:rPr>
          <w:rFonts w:ascii="Arial+1" w:hAnsi="Arial+1" w:cs="Arial+1"/>
          <w:sz w:val="24"/>
          <w:szCs w:val="24"/>
        </w:rPr>
        <w:t xml:space="preserve">) </w:t>
      </w:r>
      <w:r w:rsidRPr="00397ADE">
        <w:rPr>
          <w:rFonts w:ascii="Arial" w:hAnsi="Arial" w:cs="Arial"/>
          <w:sz w:val="24"/>
          <w:szCs w:val="24"/>
        </w:rPr>
        <w:t>ПАТЕНТНЫХ ДОКУМЕНТОВ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97ADE">
        <w:rPr>
          <w:rFonts w:ascii="Arial" w:hAnsi="Arial" w:cs="Arial"/>
          <w:sz w:val="24"/>
          <w:szCs w:val="24"/>
        </w:rPr>
        <w:t>РАЗМЕР ПАТЕНТНЫХ ДОКУМЕНТОВ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1. </w:t>
      </w:r>
      <w:r w:rsidRPr="00397ADE">
        <w:rPr>
          <w:rFonts w:ascii="Arial" w:hAnsi="Arial" w:cs="Arial"/>
          <w:sz w:val="18"/>
          <w:szCs w:val="18"/>
        </w:rPr>
        <w:t xml:space="preserve">Стандартный размер патентных документов предназначен </w:t>
      </w:r>
      <w:proofErr w:type="gramStart"/>
      <w:r w:rsidRPr="00397ADE">
        <w:rPr>
          <w:rFonts w:ascii="Arial" w:hAnsi="Arial" w:cs="Arial"/>
          <w:sz w:val="18"/>
          <w:szCs w:val="18"/>
        </w:rPr>
        <w:t>для</w:t>
      </w:r>
      <w:proofErr w:type="gramEnd"/>
      <w:r w:rsidRPr="00397ADE">
        <w:rPr>
          <w:rFonts w:ascii="Arial+1" w:hAnsi="Arial+1" w:cs="Arial+1"/>
          <w:sz w:val="18"/>
          <w:szCs w:val="18"/>
        </w:rPr>
        <w:t>: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(i) </w:t>
      </w:r>
      <w:r w:rsidRPr="00397ADE">
        <w:rPr>
          <w:rFonts w:ascii="Arial" w:hAnsi="Arial" w:cs="Arial"/>
          <w:sz w:val="18"/>
          <w:szCs w:val="18"/>
        </w:rPr>
        <w:t>хранения документов в поисковых фондах экспертов</w:t>
      </w:r>
      <w:r w:rsidRPr="00397ADE">
        <w:rPr>
          <w:rFonts w:ascii="Arial+1" w:hAnsi="Arial+1" w:cs="Arial+1"/>
          <w:sz w:val="18"/>
          <w:szCs w:val="18"/>
        </w:rPr>
        <w:t>;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>(</w:t>
      </w:r>
      <w:proofErr w:type="spellStart"/>
      <w:r w:rsidRPr="00397ADE">
        <w:rPr>
          <w:rFonts w:ascii="Arial+1" w:hAnsi="Arial+1" w:cs="Arial+1"/>
          <w:sz w:val="18"/>
          <w:szCs w:val="18"/>
        </w:rPr>
        <w:t>ii</w:t>
      </w:r>
      <w:proofErr w:type="spellEnd"/>
      <w:r w:rsidRPr="00397ADE">
        <w:rPr>
          <w:rFonts w:ascii="Arial+1" w:hAnsi="Arial+1" w:cs="Arial+1"/>
          <w:sz w:val="18"/>
          <w:szCs w:val="18"/>
        </w:rPr>
        <w:t xml:space="preserve">) </w:t>
      </w:r>
      <w:r w:rsidRPr="00397ADE">
        <w:rPr>
          <w:rFonts w:ascii="Arial" w:hAnsi="Arial" w:cs="Arial"/>
          <w:sz w:val="18"/>
          <w:szCs w:val="18"/>
        </w:rPr>
        <w:t>хранения документов на полках в библиотеках</w:t>
      </w:r>
      <w:r w:rsidRPr="00397ADE">
        <w:rPr>
          <w:rFonts w:ascii="Arial+1" w:hAnsi="Arial+1" w:cs="Arial+1"/>
          <w:sz w:val="18"/>
          <w:szCs w:val="18"/>
        </w:rPr>
        <w:t>;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>(</w:t>
      </w:r>
      <w:proofErr w:type="spellStart"/>
      <w:r w:rsidRPr="00397ADE">
        <w:rPr>
          <w:rFonts w:ascii="Arial+1" w:hAnsi="Arial+1" w:cs="Arial+1"/>
          <w:sz w:val="18"/>
          <w:szCs w:val="18"/>
        </w:rPr>
        <w:t>iii</w:t>
      </w:r>
      <w:proofErr w:type="spellEnd"/>
      <w:r w:rsidRPr="00397ADE">
        <w:rPr>
          <w:rFonts w:ascii="Arial+1" w:hAnsi="Arial+1" w:cs="Arial+1"/>
          <w:sz w:val="18"/>
          <w:szCs w:val="18"/>
        </w:rPr>
        <w:t xml:space="preserve">) </w:t>
      </w:r>
      <w:r w:rsidRPr="00397ADE">
        <w:rPr>
          <w:rFonts w:ascii="Arial" w:hAnsi="Arial" w:cs="Arial"/>
          <w:sz w:val="18"/>
          <w:szCs w:val="18"/>
        </w:rPr>
        <w:t>единого способа сшивания</w:t>
      </w:r>
      <w:r w:rsidRPr="00397ADE">
        <w:rPr>
          <w:rFonts w:ascii="Arial+1" w:hAnsi="Arial+1" w:cs="Arial+1"/>
          <w:sz w:val="18"/>
          <w:szCs w:val="18"/>
        </w:rPr>
        <w:t>;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>(</w:t>
      </w:r>
      <w:proofErr w:type="spellStart"/>
      <w:r w:rsidRPr="00397ADE">
        <w:rPr>
          <w:rFonts w:ascii="Arial+1" w:hAnsi="Arial+1" w:cs="Arial+1"/>
          <w:sz w:val="18"/>
          <w:szCs w:val="18"/>
        </w:rPr>
        <w:t>iv</w:t>
      </w:r>
      <w:proofErr w:type="spellEnd"/>
      <w:r w:rsidRPr="00397ADE">
        <w:rPr>
          <w:rFonts w:ascii="Arial+1" w:hAnsi="Arial+1" w:cs="Arial+1"/>
          <w:sz w:val="18"/>
          <w:szCs w:val="18"/>
        </w:rPr>
        <w:t xml:space="preserve">) </w:t>
      </w:r>
      <w:r w:rsidRPr="00397ADE">
        <w:rPr>
          <w:rFonts w:ascii="Arial" w:hAnsi="Arial" w:cs="Arial"/>
          <w:sz w:val="18"/>
          <w:szCs w:val="18"/>
        </w:rPr>
        <w:t>облегчения процесса воспроизводства</w:t>
      </w:r>
      <w:r w:rsidRPr="00397ADE">
        <w:rPr>
          <w:rFonts w:ascii="Arial+1" w:hAnsi="Arial+1" w:cs="Arial+1"/>
          <w:sz w:val="18"/>
          <w:szCs w:val="18"/>
        </w:rPr>
        <w:t xml:space="preserve">, </w:t>
      </w:r>
      <w:r w:rsidRPr="00397ADE">
        <w:rPr>
          <w:rFonts w:ascii="Arial" w:hAnsi="Arial" w:cs="Arial"/>
          <w:sz w:val="18"/>
          <w:szCs w:val="18"/>
        </w:rPr>
        <w:t>например микрофильмирования</w:t>
      </w:r>
      <w:r w:rsidRPr="00397ADE">
        <w:rPr>
          <w:rFonts w:ascii="Arial+1" w:hAnsi="Arial+1" w:cs="Arial+1"/>
          <w:sz w:val="18"/>
          <w:szCs w:val="18"/>
        </w:rPr>
        <w:t xml:space="preserve">, </w:t>
      </w:r>
      <w:r w:rsidRPr="00397ADE">
        <w:rPr>
          <w:rFonts w:ascii="Arial" w:hAnsi="Arial" w:cs="Arial"/>
          <w:sz w:val="18"/>
          <w:szCs w:val="18"/>
        </w:rPr>
        <w:t>фотокопирования</w:t>
      </w:r>
      <w:r w:rsidRPr="00397ADE">
        <w:rPr>
          <w:rFonts w:ascii="Arial+1" w:hAnsi="Arial+1" w:cs="Arial+1"/>
          <w:sz w:val="18"/>
          <w:szCs w:val="18"/>
        </w:rPr>
        <w:t>,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сканирования и т</w:t>
      </w:r>
      <w:r w:rsidRPr="00397ADE">
        <w:rPr>
          <w:rFonts w:ascii="Arial+1" w:hAnsi="Arial+1" w:cs="Arial+1"/>
          <w:sz w:val="18"/>
          <w:szCs w:val="18"/>
        </w:rPr>
        <w:t>.</w:t>
      </w:r>
      <w:r w:rsidRPr="00397ADE">
        <w:rPr>
          <w:rFonts w:ascii="Arial" w:hAnsi="Arial" w:cs="Arial"/>
          <w:sz w:val="18"/>
          <w:szCs w:val="18"/>
        </w:rPr>
        <w:t>д</w:t>
      </w:r>
      <w:r w:rsidRPr="00397ADE">
        <w:rPr>
          <w:rFonts w:ascii="Arial+1" w:hAnsi="Arial+1" w:cs="Arial+1"/>
          <w:sz w:val="18"/>
          <w:szCs w:val="18"/>
        </w:rPr>
        <w:t>.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2. </w:t>
      </w:r>
      <w:r w:rsidRPr="00397ADE">
        <w:rPr>
          <w:rFonts w:ascii="Arial" w:hAnsi="Arial" w:cs="Arial"/>
          <w:sz w:val="18"/>
          <w:szCs w:val="18"/>
        </w:rPr>
        <w:t>Страницы патентных документов должны иметь формат А</w:t>
      </w:r>
      <w:r w:rsidRPr="00397ADE">
        <w:rPr>
          <w:rFonts w:ascii="Arial+1" w:hAnsi="Arial+1" w:cs="Arial+1"/>
          <w:sz w:val="18"/>
          <w:szCs w:val="18"/>
        </w:rPr>
        <w:t xml:space="preserve">4, </w:t>
      </w:r>
      <w:r w:rsidRPr="00397ADE">
        <w:rPr>
          <w:rFonts w:ascii="Arial" w:hAnsi="Arial" w:cs="Arial"/>
          <w:sz w:val="18"/>
          <w:szCs w:val="18"/>
        </w:rPr>
        <w:t>т</w:t>
      </w:r>
      <w:r w:rsidRPr="00397ADE">
        <w:rPr>
          <w:rFonts w:ascii="Arial+1" w:hAnsi="Arial+1" w:cs="Arial+1"/>
          <w:sz w:val="18"/>
          <w:szCs w:val="18"/>
        </w:rPr>
        <w:t>.</w:t>
      </w:r>
      <w:r w:rsidRPr="00397ADE">
        <w:rPr>
          <w:rFonts w:ascii="Arial" w:hAnsi="Arial" w:cs="Arial"/>
          <w:sz w:val="18"/>
          <w:szCs w:val="18"/>
        </w:rPr>
        <w:t>е</w:t>
      </w:r>
      <w:r w:rsidRPr="00397ADE">
        <w:rPr>
          <w:rFonts w:ascii="Arial+1" w:hAnsi="Arial+1" w:cs="Arial+1"/>
          <w:sz w:val="18"/>
          <w:szCs w:val="18"/>
        </w:rPr>
        <w:t>. 297</w:t>
      </w:r>
      <w:r w:rsidRPr="00397ADE">
        <w:rPr>
          <w:rFonts w:ascii="Arial" w:hAnsi="Arial" w:cs="Arial"/>
          <w:sz w:val="18"/>
          <w:szCs w:val="18"/>
        </w:rPr>
        <w:t>х</w:t>
      </w:r>
      <w:r w:rsidRPr="00397ADE">
        <w:rPr>
          <w:rFonts w:ascii="Arial+1" w:hAnsi="Arial+1" w:cs="Arial+1"/>
          <w:sz w:val="18"/>
          <w:szCs w:val="18"/>
        </w:rPr>
        <w:t xml:space="preserve">210 </w:t>
      </w:r>
      <w:r w:rsidRPr="00397ADE">
        <w:rPr>
          <w:rFonts w:ascii="Arial" w:hAnsi="Arial" w:cs="Arial"/>
          <w:sz w:val="18"/>
          <w:szCs w:val="18"/>
        </w:rPr>
        <w:t>мм</w:t>
      </w:r>
      <w:proofErr w:type="gramStart"/>
      <w:r w:rsidRPr="00397ADE">
        <w:rPr>
          <w:rFonts w:ascii="Arial+1" w:hAnsi="Arial+1" w:cs="Arial+1"/>
          <w:sz w:val="18"/>
          <w:szCs w:val="18"/>
        </w:rPr>
        <w:t>.</w:t>
      </w:r>
      <w:proofErr w:type="gramEnd"/>
      <w:r w:rsidRPr="00397ADE">
        <w:rPr>
          <w:rFonts w:ascii="Arial+1" w:hAnsi="Arial+1" w:cs="Arial+1"/>
          <w:sz w:val="18"/>
          <w:szCs w:val="18"/>
        </w:rPr>
        <w:t xml:space="preserve"> (</w:t>
      </w:r>
      <w:proofErr w:type="gramStart"/>
      <w:r w:rsidRPr="00397ADE">
        <w:rPr>
          <w:rFonts w:ascii="Arial" w:hAnsi="Arial" w:cs="Arial"/>
          <w:sz w:val="18"/>
          <w:szCs w:val="18"/>
        </w:rPr>
        <w:t>п</w:t>
      </w:r>
      <w:proofErr w:type="gramEnd"/>
      <w:r w:rsidRPr="00397ADE">
        <w:rPr>
          <w:rFonts w:ascii="Arial" w:hAnsi="Arial" w:cs="Arial"/>
          <w:sz w:val="18"/>
          <w:szCs w:val="18"/>
        </w:rPr>
        <w:t xml:space="preserve">римерно </w:t>
      </w:r>
      <w:r w:rsidRPr="00397ADE">
        <w:rPr>
          <w:rFonts w:ascii="Arial+1" w:hAnsi="Arial+1" w:cs="Arial+1"/>
          <w:sz w:val="18"/>
          <w:szCs w:val="18"/>
        </w:rPr>
        <w:t xml:space="preserve">11 5/8 </w:t>
      </w:r>
      <w:r w:rsidRPr="00397ADE">
        <w:rPr>
          <w:rFonts w:ascii="Arial" w:hAnsi="Arial" w:cs="Arial"/>
          <w:sz w:val="18"/>
          <w:szCs w:val="18"/>
        </w:rPr>
        <w:t>на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8"/>
          <w:szCs w:val="18"/>
        </w:rPr>
      </w:pPr>
      <w:proofErr w:type="gramStart"/>
      <w:r w:rsidRPr="00397ADE">
        <w:rPr>
          <w:rFonts w:ascii="Arial+1" w:hAnsi="Arial+1" w:cs="Arial+1"/>
          <w:sz w:val="18"/>
          <w:szCs w:val="18"/>
        </w:rPr>
        <w:t>8 1</w:t>
      </w:r>
      <w:r w:rsidRPr="00397ADE">
        <w:rPr>
          <w:rFonts w:ascii="TimesNewRoman" w:hAnsi="TimesNewRoman" w:cs="TimesNewRoman"/>
          <w:sz w:val="18"/>
          <w:szCs w:val="18"/>
        </w:rPr>
        <w:t xml:space="preserve">/4 </w:t>
      </w:r>
      <w:r w:rsidRPr="00397ADE">
        <w:rPr>
          <w:rFonts w:ascii="Arial" w:hAnsi="Arial" w:cs="Arial"/>
          <w:sz w:val="18"/>
          <w:szCs w:val="18"/>
        </w:rPr>
        <w:t>дюйма</w:t>
      </w:r>
      <w:r w:rsidRPr="00397ADE">
        <w:rPr>
          <w:rFonts w:ascii="Arial+1" w:hAnsi="Arial+1" w:cs="Arial+1"/>
          <w:sz w:val="18"/>
          <w:szCs w:val="18"/>
        </w:rPr>
        <w:t>).</w:t>
      </w:r>
      <w:proofErr w:type="gramEnd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3. </w:t>
      </w:r>
      <w:r w:rsidRPr="00397ADE">
        <w:rPr>
          <w:rFonts w:ascii="Arial" w:hAnsi="Arial" w:cs="Arial"/>
          <w:sz w:val="18"/>
          <w:szCs w:val="18"/>
        </w:rPr>
        <w:t>Если формат А</w:t>
      </w:r>
      <w:proofErr w:type="gramStart"/>
      <w:r w:rsidRPr="00397ADE">
        <w:rPr>
          <w:rFonts w:ascii="Arial+1" w:hAnsi="Arial+1" w:cs="Arial+1"/>
          <w:sz w:val="18"/>
          <w:szCs w:val="18"/>
        </w:rPr>
        <w:t>4</w:t>
      </w:r>
      <w:proofErr w:type="gramEnd"/>
      <w:r w:rsidRPr="00397ADE">
        <w:rPr>
          <w:rFonts w:ascii="Arial+1" w:hAnsi="Arial+1" w:cs="Arial+1"/>
          <w:sz w:val="18"/>
          <w:szCs w:val="18"/>
        </w:rPr>
        <w:t xml:space="preserve"> </w:t>
      </w:r>
      <w:r w:rsidRPr="00397ADE">
        <w:rPr>
          <w:rFonts w:ascii="Arial" w:hAnsi="Arial" w:cs="Arial"/>
          <w:sz w:val="18"/>
          <w:szCs w:val="18"/>
        </w:rPr>
        <w:t>неприемлем</w:t>
      </w:r>
      <w:r w:rsidRPr="00397ADE">
        <w:rPr>
          <w:rFonts w:ascii="Arial+1" w:hAnsi="Arial+1" w:cs="Arial+1"/>
          <w:sz w:val="18"/>
          <w:szCs w:val="18"/>
        </w:rPr>
        <w:t xml:space="preserve">, </w:t>
      </w:r>
      <w:r w:rsidRPr="00397ADE">
        <w:rPr>
          <w:rFonts w:ascii="Arial" w:hAnsi="Arial" w:cs="Arial"/>
          <w:sz w:val="18"/>
          <w:szCs w:val="18"/>
        </w:rPr>
        <w:t>то рекомендуется использовать формат страницы</w:t>
      </w:r>
      <w:r w:rsidRPr="00397ADE">
        <w:rPr>
          <w:rFonts w:ascii="Arial+1" w:hAnsi="Arial+1" w:cs="Arial+1"/>
          <w:sz w:val="18"/>
          <w:szCs w:val="18"/>
        </w:rPr>
        <w:t xml:space="preserve">, </w:t>
      </w:r>
      <w:r w:rsidRPr="00397ADE">
        <w:rPr>
          <w:rFonts w:ascii="Arial" w:hAnsi="Arial" w:cs="Arial"/>
          <w:sz w:val="18"/>
          <w:szCs w:val="18"/>
        </w:rPr>
        <w:t>не превышающий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данный</w:t>
      </w:r>
      <w:r w:rsidRPr="00397ADE">
        <w:rPr>
          <w:rFonts w:ascii="Arial+1" w:hAnsi="Arial+1" w:cs="Arial+1"/>
          <w:sz w:val="18"/>
          <w:szCs w:val="18"/>
        </w:rPr>
        <w:t>.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397ADE">
        <w:rPr>
          <w:rFonts w:ascii="Arial" w:hAnsi="Arial" w:cs="Arial"/>
          <w:b/>
          <w:sz w:val="18"/>
          <w:szCs w:val="18"/>
        </w:rPr>
        <w:t>ПОЛЯ ПАТЕНТНЫХ ДОКУМЕНТОВ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4. </w:t>
      </w:r>
      <w:proofErr w:type="gramStart"/>
      <w:r w:rsidRPr="00397ADE">
        <w:rPr>
          <w:rFonts w:ascii="Arial" w:hAnsi="Arial" w:cs="Arial"/>
          <w:sz w:val="18"/>
          <w:szCs w:val="18"/>
        </w:rPr>
        <w:t>Приведенной</w:t>
      </w:r>
      <w:proofErr w:type="gramEnd"/>
      <w:r w:rsidRPr="00397ADE">
        <w:rPr>
          <w:rFonts w:ascii="Arial" w:hAnsi="Arial" w:cs="Arial"/>
          <w:sz w:val="18"/>
          <w:szCs w:val="18"/>
        </w:rPr>
        <w:t xml:space="preserve"> ниже руководство применяется только для минимальных размеров полей патентных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документов</w:t>
      </w:r>
      <w:r w:rsidRPr="00397ADE">
        <w:rPr>
          <w:rFonts w:ascii="Arial+1" w:hAnsi="Arial+1" w:cs="Arial+1"/>
          <w:sz w:val="18"/>
          <w:szCs w:val="18"/>
        </w:rPr>
        <w:t xml:space="preserve">. </w:t>
      </w:r>
      <w:r w:rsidRPr="00397ADE">
        <w:rPr>
          <w:rFonts w:ascii="Arial" w:hAnsi="Arial" w:cs="Arial"/>
          <w:sz w:val="18"/>
          <w:szCs w:val="18"/>
        </w:rPr>
        <w:t>Максимальные размеры полей здесь не рассматриваются</w:t>
      </w:r>
      <w:r w:rsidRPr="00397ADE">
        <w:rPr>
          <w:rFonts w:ascii="Arial+1" w:hAnsi="Arial+1" w:cs="Arial+1"/>
          <w:sz w:val="18"/>
          <w:szCs w:val="18"/>
        </w:rPr>
        <w:t>.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5. </w:t>
      </w:r>
      <w:r w:rsidRPr="00397ADE">
        <w:rPr>
          <w:rFonts w:ascii="Arial" w:hAnsi="Arial" w:cs="Arial"/>
          <w:sz w:val="18"/>
          <w:szCs w:val="18"/>
        </w:rPr>
        <w:t>Минимальные размеры полей</w:t>
      </w:r>
      <w:r w:rsidRPr="00397ADE">
        <w:rPr>
          <w:rFonts w:ascii="Arial+1" w:hAnsi="Arial+1" w:cs="Arial+1"/>
          <w:sz w:val="18"/>
          <w:szCs w:val="18"/>
        </w:rPr>
        <w:t xml:space="preserve">, </w:t>
      </w:r>
      <w:r w:rsidRPr="00397ADE">
        <w:rPr>
          <w:rFonts w:ascii="Arial" w:hAnsi="Arial" w:cs="Arial"/>
          <w:sz w:val="18"/>
          <w:szCs w:val="18"/>
        </w:rPr>
        <w:t>рекомендуемых ниже</w:t>
      </w:r>
      <w:r w:rsidRPr="00397ADE">
        <w:rPr>
          <w:rFonts w:ascii="Arial+1" w:hAnsi="Arial+1" w:cs="Arial+1"/>
          <w:sz w:val="18"/>
          <w:szCs w:val="18"/>
        </w:rPr>
        <w:t xml:space="preserve">, </w:t>
      </w:r>
      <w:r w:rsidRPr="00397ADE">
        <w:rPr>
          <w:rFonts w:ascii="Arial" w:hAnsi="Arial" w:cs="Arial"/>
          <w:sz w:val="18"/>
          <w:szCs w:val="18"/>
        </w:rPr>
        <w:t>применяются независимо от размера страниц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соответствующих патентных документов</w:t>
      </w:r>
      <w:r w:rsidRPr="00397ADE">
        <w:rPr>
          <w:rFonts w:ascii="Arial+1" w:hAnsi="Arial+1" w:cs="Arial+1"/>
          <w:sz w:val="18"/>
          <w:szCs w:val="18"/>
        </w:rPr>
        <w:t>.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 xml:space="preserve">6. </w:t>
      </w:r>
      <w:r w:rsidRPr="00397ADE">
        <w:rPr>
          <w:rFonts w:ascii="Arial" w:hAnsi="Arial" w:cs="Arial"/>
          <w:sz w:val="18"/>
          <w:szCs w:val="18"/>
        </w:rPr>
        <w:t xml:space="preserve">В целях унификации на патентных документах рекомендуется оставлять поля </w:t>
      </w:r>
      <w:proofErr w:type="gramStart"/>
      <w:r w:rsidRPr="00397ADE">
        <w:rPr>
          <w:rFonts w:ascii="Arial" w:hAnsi="Arial" w:cs="Arial"/>
          <w:sz w:val="18"/>
          <w:szCs w:val="18"/>
        </w:rPr>
        <w:t>со</w:t>
      </w:r>
      <w:proofErr w:type="gramEnd"/>
      <w:r w:rsidRPr="00397ADE">
        <w:rPr>
          <w:rFonts w:ascii="Arial" w:hAnsi="Arial" w:cs="Arial"/>
          <w:sz w:val="18"/>
          <w:szCs w:val="18"/>
        </w:rPr>
        <w:t xml:space="preserve"> следующими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минимальными размерами</w:t>
      </w:r>
      <w:r w:rsidRPr="00397ADE">
        <w:rPr>
          <w:rFonts w:ascii="Arial+1" w:hAnsi="Arial+1" w:cs="Arial+1"/>
          <w:sz w:val="18"/>
          <w:szCs w:val="18"/>
        </w:rPr>
        <w:t>:</w:t>
      </w: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Верхнее поле каждой страницы за исключением титульного листа</w:t>
      </w:r>
      <w:r w:rsidRPr="00397ADE">
        <w:rPr>
          <w:rFonts w:ascii="Arial+1" w:hAnsi="Arial+1" w:cs="Arial+1"/>
          <w:sz w:val="18"/>
          <w:szCs w:val="18"/>
        </w:rPr>
        <w:t xml:space="preserve">: 20 </w:t>
      </w:r>
      <w:proofErr w:type="spellStart"/>
      <w:r w:rsidRPr="00397ADE">
        <w:rPr>
          <w:rFonts w:ascii="Arial+1" w:hAnsi="Arial+1" w:cs="Arial+1"/>
          <w:sz w:val="18"/>
          <w:szCs w:val="18"/>
        </w:rPr>
        <w:t>mm</w:t>
      </w:r>
      <w:proofErr w:type="spellEnd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Верхнее поле титульного листа</w:t>
      </w:r>
      <w:r w:rsidRPr="00397ADE">
        <w:rPr>
          <w:rFonts w:ascii="Arial+1" w:hAnsi="Arial+1" w:cs="Arial+1"/>
          <w:sz w:val="18"/>
          <w:szCs w:val="18"/>
        </w:rPr>
        <w:t xml:space="preserve">: 30 </w:t>
      </w:r>
      <w:proofErr w:type="spellStart"/>
      <w:r w:rsidRPr="00397ADE">
        <w:rPr>
          <w:rFonts w:ascii="Arial+1" w:hAnsi="Arial+1" w:cs="Arial+1"/>
          <w:sz w:val="18"/>
          <w:szCs w:val="18"/>
        </w:rPr>
        <w:t>mm</w:t>
      </w:r>
      <w:proofErr w:type="spellEnd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 xml:space="preserve">Боковое поле </w:t>
      </w:r>
      <w:r w:rsidRPr="00397ADE">
        <w:rPr>
          <w:rFonts w:ascii="Arial+1" w:hAnsi="Arial+1" w:cs="Arial+1"/>
          <w:sz w:val="18"/>
          <w:szCs w:val="18"/>
        </w:rPr>
        <w:t>(</w:t>
      </w:r>
      <w:r w:rsidRPr="00397ADE">
        <w:rPr>
          <w:rFonts w:ascii="Arial" w:hAnsi="Arial" w:cs="Arial"/>
          <w:sz w:val="18"/>
          <w:szCs w:val="18"/>
        </w:rPr>
        <w:t>левое</w:t>
      </w:r>
      <w:r w:rsidRPr="00397ADE">
        <w:rPr>
          <w:rFonts w:ascii="Arial+1" w:hAnsi="Arial+1" w:cs="Arial+1"/>
          <w:sz w:val="18"/>
          <w:szCs w:val="18"/>
        </w:rPr>
        <w:t xml:space="preserve">) </w:t>
      </w:r>
      <w:r w:rsidRPr="00397ADE">
        <w:rPr>
          <w:rFonts w:ascii="Arial" w:hAnsi="Arial" w:cs="Arial"/>
          <w:sz w:val="18"/>
          <w:szCs w:val="18"/>
        </w:rPr>
        <w:t>титульного листа</w:t>
      </w:r>
      <w:r w:rsidRPr="00397ADE">
        <w:rPr>
          <w:rFonts w:ascii="Arial+1" w:hAnsi="Arial+1" w:cs="Arial+1"/>
          <w:sz w:val="18"/>
          <w:szCs w:val="18"/>
        </w:rPr>
        <w:t xml:space="preserve">: 25 </w:t>
      </w:r>
      <w:proofErr w:type="spellStart"/>
      <w:r w:rsidRPr="00397ADE">
        <w:rPr>
          <w:rFonts w:ascii="Arial+1" w:hAnsi="Arial+1" w:cs="Arial+1"/>
          <w:sz w:val="18"/>
          <w:szCs w:val="18"/>
        </w:rPr>
        <w:t>mm</w:t>
      </w:r>
      <w:proofErr w:type="spellEnd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Другое боковое поле</w:t>
      </w:r>
      <w:r w:rsidRPr="00397ADE">
        <w:rPr>
          <w:rFonts w:ascii="Arial+1" w:hAnsi="Arial+1" w:cs="Arial+1"/>
          <w:sz w:val="18"/>
          <w:szCs w:val="18"/>
        </w:rPr>
        <w:t xml:space="preserve">: 20 </w:t>
      </w:r>
      <w:proofErr w:type="spellStart"/>
      <w:r w:rsidRPr="00397ADE">
        <w:rPr>
          <w:rFonts w:ascii="Arial+1" w:hAnsi="Arial+1" w:cs="Arial+1"/>
          <w:sz w:val="18"/>
          <w:szCs w:val="18"/>
        </w:rPr>
        <w:t>mm</w:t>
      </w:r>
      <w:proofErr w:type="spellEnd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8"/>
          <w:szCs w:val="18"/>
        </w:rPr>
      </w:pPr>
      <w:r w:rsidRPr="00397ADE">
        <w:rPr>
          <w:rFonts w:ascii="Arial" w:hAnsi="Arial" w:cs="Arial"/>
          <w:sz w:val="18"/>
          <w:szCs w:val="18"/>
        </w:rPr>
        <w:t>Нижнее поле</w:t>
      </w:r>
      <w:r w:rsidRPr="00397ADE">
        <w:rPr>
          <w:rFonts w:ascii="Arial+1" w:hAnsi="Arial+1" w:cs="Arial+1"/>
          <w:sz w:val="18"/>
          <w:szCs w:val="18"/>
        </w:rPr>
        <w:t xml:space="preserve">: 20 </w:t>
      </w:r>
      <w:proofErr w:type="spellStart"/>
      <w:r w:rsidRPr="00397ADE">
        <w:rPr>
          <w:rFonts w:ascii="Arial+1" w:hAnsi="Arial+1" w:cs="Arial+1"/>
          <w:sz w:val="18"/>
          <w:szCs w:val="18"/>
        </w:rPr>
        <w:t>mm</w:t>
      </w:r>
      <w:proofErr w:type="spellEnd"/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jc w:val="center"/>
        <w:rPr>
          <w:rFonts w:cs="Arial+1"/>
          <w:sz w:val="18"/>
          <w:szCs w:val="18"/>
        </w:rPr>
      </w:pPr>
    </w:p>
    <w:p w:rsidR="00397ADE" w:rsidRPr="00397ADE" w:rsidRDefault="00397ADE" w:rsidP="00397ADE">
      <w:pPr>
        <w:autoSpaceDE w:val="0"/>
        <w:autoSpaceDN w:val="0"/>
        <w:adjustRightInd w:val="0"/>
        <w:spacing w:after="0" w:line="240" w:lineRule="auto"/>
        <w:jc w:val="center"/>
        <w:rPr>
          <w:rFonts w:cs="Arial+1"/>
          <w:sz w:val="18"/>
          <w:szCs w:val="18"/>
        </w:rPr>
      </w:pPr>
    </w:p>
    <w:p w:rsidR="00D35B5A" w:rsidRPr="00397ADE" w:rsidRDefault="00397ADE" w:rsidP="00397A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18"/>
          <w:szCs w:val="18"/>
        </w:rPr>
      </w:pPr>
      <w:r w:rsidRPr="00397ADE">
        <w:rPr>
          <w:rFonts w:ascii="Arial+1" w:hAnsi="Arial+1" w:cs="Arial+1"/>
          <w:sz w:val="18"/>
          <w:szCs w:val="18"/>
        </w:rPr>
        <w:t>[</w:t>
      </w:r>
      <w:r w:rsidRPr="00397ADE">
        <w:rPr>
          <w:rFonts w:ascii="Arial" w:hAnsi="Arial" w:cs="Arial"/>
          <w:sz w:val="18"/>
          <w:szCs w:val="18"/>
        </w:rPr>
        <w:t xml:space="preserve">Стандарт </w:t>
      </w:r>
      <w:r w:rsidRPr="00397ADE">
        <w:rPr>
          <w:rFonts w:ascii="Arial+1" w:hAnsi="Arial+1" w:cs="Arial+1"/>
          <w:sz w:val="18"/>
          <w:szCs w:val="18"/>
        </w:rPr>
        <w:t>ST.10</w:t>
      </w:r>
      <w:proofErr w:type="gramStart"/>
      <w:r w:rsidRPr="00397ADE">
        <w:rPr>
          <w:rFonts w:ascii="Arial+1" w:hAnsi="Arial+1" w:cs="Arial+1"/>
          <w:sz w:val="18"/>
          <w:szCs w:val="18"/>
        </w:rPr>
        <w:t>/</w:t>
      </w:r>
      <w:r w:rsidRPr="00397ADE">
        <w:rPr>
          <w:rFonts w:ascii="Arial" w:hAnsi="Arial" w:cs="Arial"/>
          <w:sz w:val="18"/>
          <w:szCs w:val="18"/>
        </w:rPr>
        <w:t>В</w:t>
      </w:r>
      <w:proofErr w:type="gramEnd"/>
      <w:r w:rsidRPr="00397ADE">
        <w:rPr>
          <w:rFonts w:ascii="Arial" w:hAnsi="Arial" w:cs="Arial"/>
          <w:sz w:val="18"/>
          <w:szCs w:val="18"/>
        </w:rPr>
        <w:t xml:space="preserve"> следует</w:t>
      </w:r>
      <w:r w:rsidRPr="00397ADE">
        <w:rPr>
          <w:rFonts w:ascii="Arial+1" w:hAnsi="Arial+1" w:cs="Arial+1"/>
          <w:sz w:val="18"/>
          <w:szCs w:val="18"/>
        </w:rPr>
        <w:t>]</w:t>
      </w:r>
    </w:p>
    <w:sectPr w:rsidR="00D35B5A" w:rsidRPr="00397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B5A"/>
    <w:rsid w:val="00260C7A"/>
    <w:rsid w:val="00397ADE"/>
    <w:rsid w:val="00657302"/>
    <w:rsid w:val="00D3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2013-08-05T12:03:00Z</dcterms:created>
  <dcterms:modified xsi:type="dcterms:W3CDTF">2013-08-05T12:03:00Z</dcterms:modified>
</cp:coreProperties>
</file>