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58" w:rsidRDefault="009B5C58" w:rsidP="009B5C58">
      <w:pPr>
        <w:pStyle w:val="a3"/>
        <w:jc w:val="center"/>
        <w:rPr>
          <w:sz w:val="22"/>
          <w:szCs w:val="22"/>
        </w:rPr>
      </w:pPr>
      <w:r>
        <w:rPr>
          <w:noProof/>
          <w:color w:val="000000"/>
          <w:sz w:val="22"/>
          <w:szCs w:val="22"/>
          <w:lang w:eastAsia="ru-RU"/>
        </w:rPr>
        <w:drawing>
          <wp:inline distT="0" distB="0" distL="0" distR="0">
            <wp:extent cx="5940425" cy="1294677"/>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294677"/>
                    </a:xfrm>
                    <a:prstGeom prst="rect">
                      <a:avLst/>
                    </a:prstGeom>
                    <a:noFill/>
                    <a:ln>
                      <a:noFill/>
                    </a:ln>
                  </pic:spPr>
                </pic:pic>
              </a:graphicData>
            </a:graphic>
          </wp:inline>
        </w:drawing>
      </w:r>
    </w:p>
    <w:p w:rsidR="009B5C58" w:rsidRDefault="009B5C58" w:rsidP="009B5C58">
      <w:pPr>
        <w:pStyle w:val="a3"/>
        <w:jc w:val="center"/>
        <w:rPr>
          <w:sz w:val="22"/>
          <w:szCs w:val="22"/>
        </w:rPr>
      </w:pPr>
    </w:p>
    <w:p w:rsidR="009B5C58" w:rsidRDefault="009B5C58" w:rsidP="009B5C58">
      <w:pPr>
        <w:pStyle w:val="a3"/>
        <w:jc w:val="center"/>
        <w:rPr>
          <w:sz w:val="22"/>
          <w:szCs w:val="22"/>
        </w:rPr>
      </w:pPr>
    </w:p>
    <w:p w:rsidR="009B5C58" w:rsidRDefault="009B5C58" w:rsidP="009B5C58">
      <w:pPr>
        <w:pStyle w:val="a3"/>
        <w:jc w:val="center"/>
        <w:rPr>
          <w:color w:val="000000"/>
          <w:sz w:val="28"/>
          <w:szCs w:val="28"/>
        </w:rPr>
      </w:pPr>
      <w:r>
        <w:rPr>
          <w:sz w:val="22"/>
          <w:szCs w:val="22"/>
        </w:rPr>
        <w:t xml:space="preserve"> </w:t>
      </w:r>
      <w:r>
        <w:rPr>
          <w:b/>
          <w:bCs/>
          <w:color w:val="000000"/>
          <w:sz w:val="28"/>
          <w:szCs w:val="28"/>
        </w:rPr>
        <w:t xml:space="preserve">СТАНДАРТ СТ.36 </w:t>
      </w:r>
    </w:p>
    <w:p w:rsidR="009B5C58" w:rsidRDefault="009B5C58" w:rsidP="009B5C58">
      <w:pPr>
        <w:pStyle w:val="Default"/>
        <w:jc w:val="center"/>
        <w:rPr>
          <w:sz w:val="20"/>
          <w:szCs w:val="20"/>
        </w:rPr>
      </w:pPr>
    </w:p>
    <w:p w:rsidR="009B5C58" w:rsidRDefault="009B5C58" w:rsidP="009B5C58">
      <w:pPr>
        <w:pStyle w:val="Default"/>
        <w:jc w:val="center"/>
        <w:rPr>
          <w:sz w:val="20"/>
          <w:szCs w:val="20"/>
        </w:rPr>
      </w:pPr>
      <w:r>
        <w:rPr>
          <w:sz w:val="20"/>
          <w:szCs w:val="20"/>
        </w:rPr>
        <w:t xml:space="preserve">Версия 1.2 </w:t>
      </w:r>
    </w:p>
    <w:p w:rsidR="009B5C58" w:rsidRDefault="009B5C58" w:rsidP="009B5C58">
      <w:pPr>
        <w:pStyle w:val="Default"/>
        <w:jc w:val="center"/>
        <w:rPr>
          <w:sz w:val="20"/>
          <w:szCs w:val="20"/>
        </w:rPr>
      </w:pPr>
    </w:p>
    <w:p w:rsidR="009B5C58" w:rsidRDefault="009B5C58" w:rsidP="009B5C58">
      <w:pPr>
        <w:pStyle w:val="Default"/>
        <w:jc w:val="center"/>
        <w:rPr>
          <w:sz w:val="20"/>
          <w:szCs w:val="20"/>
        </w:rPr>
      </w:pPr>
      <w:r>
        <w:rPr>
          <w:sz w:val="20"/>
          <w:szCs w:val="20"/>
        </w:rPr>
        <w:t xml:space="preserve">РЕКОМЕНДАЦИИ ПО ОБРАБОТКЕ ПАТЕНТНОЙ ИНФОРМАЦИИ С ИСПОЛЬЗОВАНИЕМ XML </w:t>
      </w:r>
    </w:p>
    <w:p w:rsidR="009B5C58" w:rsidRDefault="009B5C58" w:rsidP="009B5C58">
      <w:pPr>
        <w:pStyle w:val="Default"/>
        <w:jc w:val="center"/>
        <w:rPr>
          <w:sz w:val="20"/>
          <w:szCs w:val="20"/>
        </w:rPr>
      </w:pPr>
      <w:r>
        <w:rPr>
          <w:sz w:val="20"/>
          <w:szCs w:val="20"/>
        </w:rPr>
        <w:t xml:space="preserve">(РАСШИРЯЕМОГО ЯЗЫКА РАЗМЕТКИ) </w:t>
      </w:r>
    </w:p>
    <w:p w:rsidR="009B5C58" w:rsidRDefault="009B5C58" w:rsidP="009B5C58">
      <w:pPr>
        <w:pStyle w:val="Default"/>
        <w:jc w:val="center"/>
        <w:rPr>
          <w:i/>
          <w:iCs/>
          <w:sz w:val="20"/>
          <w:szCs w:val="20"/>
        </w:rPr>
      </w:pPr>
    </w:p>
    <w:p w:rsidR="009B5C58" w:rsidRDefault="009B5C58" w:rsidP="009B5C58">
      <w:pPr>
        <w:pStyle w:val="Default"/>
        <w:jc w:val="center"/>
        <w:rPr>
          <w:sz w:val="20"/>
          <w:szCs w:val="20"/>
        </w:rPr>
      </w:pPr>
      <w:r>
        <w:rPr>
          <w:i/>
          <w:iCs/>
          <w:sz w:val="20"/>
          <w:szCs w:val="20"/>
        </w:rPr>
        <w:t xml:space="preserve">Изменения одобрены рабочей группой SDWG ST.36 23 ноября 2007 г. </w:t>
      </w:r>
    </w:p>
    <w:p w:rsidR="009B5C58" w:rsidRDefault="009B5C58" w:rsidP="009B5C58">
      <w:pPr>
        <w:pStyle w:val="Default"/>
        <w:jc w:val="center"/>
        <w:rPr>
          <w:b/>
          <w:bCs/>
          <w:sz w:val="20"/>
          <w:szCs w:val="20"/>
        </w:rPr>
      </w:pPr>
    </w:p>
    <w:p w:rsidR="009B5C58" w:rsidRDefault="009B5C58" w:rsidP="009B5C58">
      <w:pPr>
        <w:pStyle w:val="Default"/>
        <w:jc w:val="center"/>
        <w:rPr>
          <w:b/>
          <w:bCs/>
          <w:sz w:val="20"/>
          <w:szCs w:val="20"/>
        </w:rPr>
      </w:pPr>
    </w:p>
    <w:p w:rsidR="009B5C58" w:rsidRDefault="009B5C58" w:rsidP="009B5C58">
      <w:pPr>
        <w:pStyle w:val="Default"/>
        <w:jc w:val="center"/>
        <w:rPr>
          <w:b/>
          <w:bCs/>
          <w:sz w:val="20"/>
          <w:szCs w:val="20"/>
        </w:rPr>
      </w:pPr>
    </w:p>
    <w:p w:rsidR="009B5C58" w:rsidRDefault="009B5C58" w:rsidP="009B5C58">
      <w:pPr>
        <w:pStyle w:val="Default"/>
        <w:jc w:val="center"/>
        <w:rPr>
          <w:sz w:val="20"/>
          <w:szCs w:val="20"/>
        </w:rPr>
      </w:pPr>
      <w:r>
        <w:rPr>
          <w:b/>
          <w:bCs/>
          <w:sz w:val="20"/>
          <w:szCs w:val="20"/>
        </w:rPr>
        <w:t xml:space="preserve">СОДЕРЖАНИЕ </w:t>
      </w:r>
    </w:p>
    <w:p w:rsidR="009B5C58" w:rsidRDefault="009B5C58" w:rsidP="009B5C58">
      <w:pPr>
        <w:pStyle w:val="a4"/>
        <w:ind w:firstLine="560"/>
        <w:jc w:val="both"/>
        <w:rPr>
          <w:color w:val="000000"/>
          <w:sz w:val="20"/>
          <w:szCs w:val="20"/>
        </w:rPr>
      </w:pPr>
      <w:r>
        <w:rPr>
          <w:color w:val="000000"/>
          <w:sz w:val="20"/>
          <w:szCs w:val="20"/>
        </w:rPr>
        <w:t xml:space="preserve">ВВЕДЕНИЕ……………………………………………………………………………………………..2 </w:t>
      </w:r>
    </w:p>
    <w:p w:rsidR="009B5C58" w:rsidRDefault="009B5C58" w:rsidP="009B5C58">
      <w:pPr>
        <w:pStyle w:val="Default"/>
        <w:ind w:firstLine="560"/>
        <w:jc w:val="both"/>
        <w:rPr>
          <w:sz w:val="20"/>
          <w:szCs w:val="20"/>
        </w:rPr>
      </w:pPr>
      <w:r>
        <w:rPr>
          <w:sz w:val="20"/>
          <w:szCs w:val="20"/>
        </w:rPr>
        <w:t xml:space="preserve">ОПРЕДЕЛЕНИЯ………………………………………………………………………………………..3 </w:t>
      </w:r>
    </w:p>
    <w:p w:rsidR="009B5C58" w:rsidRDefault="009B5C58" w:rsidP="009B5C58">
      <w:pPr>
        <w:pStyle w:val="Default"/>
        <w:ind w:firstLine="560"/>
        <w:jc w:val="both"/>
        <w:rPr>
          <w:sz w:val="20"/>
          <w:szCs w:val="20"/>
        </w:rPr>
      </w:pPr>
      <w:r>
        <w:rPr>
          <w:sz w:val="20"/>
          <w:szCs w:val="20"/>
        </w:rPr>
        <w:t xml:space="preserve">ОБЛАСТЬ ДЕЙСТВИЯ СТАНДАРТА………………………………………………………………..3 </w:t>
      </w:r>
    </w:p>
    <w:p w:rsidR="009B5C58" w:rsidRDefault="009B5C58" w:rsidP="009B5C58">
      <w:pPr>
        <w:pStyle w:val="Default"/>
        <w:ind w:firstLine="560"/>
        <w:jc w:val="both"/>
        <w:rPr>
          <w:sz w:val="20"/>
          <w:szCs w:val="20"/>
        </w:rPr>
      </w:pPr>
      <w:r>
        <w:rPr>
          <w:sz w:val="20"/>
          <w:szCs w:val="20"/>
        </w:rPr>
        <w:t xml:space="preserve">ТРЕБОВАНИЯ СТАНДАРТА………………………………………………………………………….4 </w:t>
      </w:r>
    </w:p>
    <w:p w:rsidR="009B5C58" w:rsidRDefault="009B5C58" w:rsidP="009B5C58">
      <w:pPr>
        <w:pStyle w:val="Default"/>
        <w:ind w:left="560" w:firstLine="560"/>
        <w:jc w:val="both"/>
        <w:rPr>
          <w:sz w:val="20"/>
          <w:szCs w:val="20"/>
        </w:rPr>
      </w:pPr>
      <w:r>
        <w:rPr>
          <w:sz w:val="20"/>
          <w:szCs w:val="20"/>
        </w:rPr>
        <w:t xml:space="preserve">Основные………………………………………………………………………………………..4 </w:t>
      </w:r>
    </w:p>
    <w:p w:rsidR="009B5C58" w:rsidRDefault="009B5C58" w:rsidP="009B5C58">
      <w:pPr>
        <w:pStyle w:val="Default"/>
        <w:ind w:left="560" w:firstLine="560"/>
        <w:jc w:val="both"/>
        <w:rPr>
          <w:sz w:val="20"/>
          <w:szCs w:val="20"/>
        </w:rPr>
      </w:pPr>
      <w:r>
        <w:rPr>
          <w:sz w:val="20"/>
          <w:szCs w:val="20"/>
        </w:rPr>
        <w:t xml:space="preserve">Символы………………………………………………………………………………………….6 </w:t>
      </w:r>
    </w:p>
    <w:p w:rsidR="009B5C58" w:rsidRDefault="009B5C58" w:rsidP="009B5C58">
      <w:pPr>
        <w:pStyle w:val="Default"/>
        <w:ind w:left="560" w:firstLine="560"/>
        <w:jc w:val="both"/>
        <w:rPr>
          <w:sz w:val="20"/>
          <w:szCs w:val="20"/>
        </w:rPr>
      </w:pPr>
      <w:r>
        <w:rPr>
          <w:sz w:val="20"/>
          <w:szCs w:val="20"/>
        </w:rPr>
        <w:t xml:space="preserve">Присвоение имен международным общим элементам………………………………….6 </w:t>
      </w:r>
    </w:p>
    <w:p w:rsidR="009B5C58" w:rsidRDefault="009B5C58" w:rsidP="009B5C58">
      <w:pPr>
        <w:pStyle w:val="a4"/>
        <w:ind w:left="1120"/>
        <w:jc w:val="both"/>
        <w:rPr>
          <w:color w:val="000000"/>
          <w:sz w:val="20"/>
          <w:szCs w:val="20"/>
        </w:rPr>
      </w:pPr>
      <w:r>
        <w:rPr>
          <w:color w:val="000000"/>
          <w:sz w:val="20"/>
          <w:szCs w:val="20"/>
        </w:rPr>
        <w:t xml:space="preserve">Присвоение имен ведомственным элементам…………………………………………….7 </w:t>
      </w:r>
    </w:p>
    <w:p w:rsidR="009B5C58" w:rsidRDefault="009B5C58" w:rsidP="009B5C58">
      <w:pPr>
        <w:pStyle w:val="Default"/>
        <w:ind w:left="560" w:firstLine="560"/>
        <w:jc w:val="both"/>
        <w:rPr>
          <w:sz w:val="20"/>
          <w:szCs w:val="20"/>
        </w:rPr>
      </w:pPr>
      <w:r>
        <w:rPr>
          <w:sz w:val="20"/>
          <w:szCs w:val="20"/>
        </w:rPr>
        <w:t xml:space="preserve">Атрибуты………………………………………………………………………………………….7 </w:t>
      </w:r>
    </w:p>
    <w:p w:rsidR="009B5C58" w:rsidRDefault="009B5C58" w:rsidP="009B5C58">
      <w:pPr>
        <w:pStyle w:val="Default"/>
        <w:ind w:left="560" w:firstLine="560"/>
        <w:jc w:val="both"/>
        <w:rPr>
          <w:sz w:val="20"/>
          <w:szCs w:val="20"/>
        </w:rPr>
      </w:pPr>
      <w:r>
        <w:rPr>
          <w:sz w:val="20"/>
          <w:szCs w:val="20"/>
        </w:rPr>
        <w:t xml:space="preserve">Добавление, отмена или изменение элементов…………………………………………..8 </w:t>
      </w:r>
    </w:p>
    <w:p w:rsidR="009B5C58" w:rsidRDefault="009B5C58" w:rsidP="009B5C58">
      <w:pPr>
        <w:pStyle w:val="Default"/>
        <w:ind w:left="560" w:firstLine="560"/>
        <w:jc w:val="both"/>
        <w:rPr>
          <w:sz w:val="20"/>
          <w:szCs w:val="20"/>
        </w:rPr>
      </w:pPr>
      <w:r>
        <w:rPr>
          <w:sz w:val="20"/>
          <w:szCs w:val="20"/>
        </w:rPr>
        <w:t xml:space="preserve">Правила для элементов и атрибутов………………………………………………………..8 </w:t>
      </w:r>
    </w:p>
    <w:p w:rsidR="009B5C58" w:rsidRDefault="009B5C58" w:rsidP="009B5C58">
      <w:pPr>
        <w:pStyle w:val="Default"/>
        <w:ind w:left="560" w:firstLine="560"/>
        <w:jc w:val="both"/>
        <w:rPr>
          <w:sz w:val="20"/>
          <w:szCs w:val="20"/>
        </w:rPr>
      </w:pPr>
      <w:r>
        <w:rPr>
          <w:sz w:val="20"/>
          <w:szCs w:val="20"/>
        </w:rPr>
        <w:t xml:space="preserve">Правила для DTD……………………………………………………………………………….9 </w:t>
      </w:r>
    </w:p>
    <w:p w:rsidR="009B5C58" w:rsidRDefault="009B5C58" w:rsidP="009B5C58">
      <w:pPr>
        <w:pStyle w:val="Default"/>
        <w:ind w:left="560" w:firstLine="560"/>
        <w:jc w:val="both"/>
        <w:rPr>
          <w:sz w:val="20"/>
          <w:szCs w:val="20"/>
        </w:rPr>
      </w:pPr>
      <w:r>
        <w:rPr>
          <w:sz w:val="20"/>
          <w:szCs w:val="20"/>
        </w:rPr>
        <w:t xml:space="preserve">Правила для записи документа…………………………………………………………….12 </w:t>
      </w:r>
    </w:p>
    <w:p w:rsidR="009B5C58" w:rsidRDefault="009B5C58" w:rsidP="009B5C58">
      <w:pPr>
        <w:pStyle w:val="Default"/>
        <w:ind w:left="560" w:firstLine="560"/>
        <w:jc w:val="both"/>
        <w:rPr>
          <w:sz w:val="20"/>
          <w:szCs w:val="20"/>
        </w:rPr>
      </w:pPr>
      <w:r>
        <w:rPr>
          <w:sz w:val="20"/>
          <w:szCs w:val="20"/>
        </w:rPr>
        <w:t xml:space="preserve">Внешние объекты……………………………………………………………………………..14 </w:t>
      </w:r>
    </w:p>
    <w:p w:rsidR="009B5C58" w:rsidRDefault="009B5C58" w:rsidP="009B5C58">
      <w:pPr>
        <w:pStyle w:val="Default"/>
        <w:ind w:left="560" w:firstLine="560"/>
        <w:jc w:val="both"/>
        <w:rPr>
          <w:sz w:val="20"/>
          <w:szCs w:val="20"/>
        </w:rPr>
      </w:pPr>
      <w:r>
        <w:rPr>
          <w:sz w:val="20"/>
          <w:szCs w:val="20"/>
        </w:rPr>
        <w:t xml:space="preserve">TIFF………………………………………………………………………………………14 </w:t>
      </w:r>
    </w:p>
    <w:p w:rsidR="009B5C58" w:rsidRDefault="009B5C58" w:rsidP="009B5C58">
      <w:pPr>
        <w:pStyle w:val="Default"/>
        <w:ind w:left="560" w:firstLine="560"/>
        <w:jc w:val="both"/>
        <w:rPr>
          <w:sz w:val="20"/>
          <w:szCs w:val="20"/>
        </w:rPr>
      </w:pPr>
      <w:r>
        <w:rPr>
          <w:sz w:val="20"/>
          <w:szCs w:val="20"/>
        </w:rPr>
        <w:t xml:space="preserve">JPEG…………………………………………………………………………………….14 </w:t>
      </w:r>
    </w:p>
    <w:p w:rsidR="009B5C58" w:rsidRDefault="009B5C58" w:rsidP="009B5C58">
      <w:pPr>
        <w:pStyle w:val="Default"/>
        <w:ind w:left="560" w:firstLine="560"/>
        <w:jc w:val="both"/>
        <w:rPr>
          <w:sz w:val="20"/>
          <w:szCs w:val="20"/>
        </w:rPr>
      </w:pPr>
      <w:r>
        <w:rPr>
          <w:sz w:val="20"/>
          <w:szCs w:val="20"/>
        </w:rPr>
        <w:t xml:space="preserve">Стандарт ВОИС CT.33………………………………………………………………..15 </w:t>
      </w:r>
    </w:p>
    <w:p w:rsidR="009B5C58" w:rsidRDefault="009B5C58" w:rsidP="009B5C58">
      <w:pPr>
        <w:pStyle w:val="Default"/>
        <w:ind w:left="560" w:firstLine="560"/>
        <w:jc w:val="both"/>
        <w:rPr>
          <w:sz w:val="20"/>
          <w:szCs w:val="20"/>
        </w:rPr>
      </w:pPr>
      <w:r>
        <w:rPr>
          <w:sz w:val="20"/>
          <w:szCs w:val="20"/>
        </w:rPr>
        <w:t xml:space="preserve">Стандарт ВОИС CT.35………………………………………………………………..15 </w:t>
      </w:r>
    </w:p>
    <w:p w:rsidR="009B5C58" w:rsidRDefault="009B5C58" w:rsidP="009B5C58">
      <w:pPr>
        <w:pStyle w:val="Default"/>
        <w:ind w:left="560" w:firstLine="560"/>
        <w:jc w:val="both"/>
        <w:rPr>
          <w:sz w:val="20"/>
          <w:szCs w:val="20"/>
        </w:rPr>
      </w:pPr>
      <w:r>
        <w:rPr>
          <w:sz w:val="20"/>
          <w:szCs w:val="20"/>
        </w:rPr>
        <w:t xml:space="preserve">PDF………………………………………………………………………………………15 </w:t>
      </w:r>
    </w:p>
    <w:p w:rsidR="009B5C58" w:rsidRDefault="009B5C58" w:rsidP="009B5C58">
      <w:pPr>
        <w:pStyle w:val="a4"/>
        <w:ind w:left="412" w:firstLine="708"/>
        <w:jc w:val="both"/>
        <w:rPr>
          <w:color w:val="000000"/>
          <w:sz w:val="20"/>
          <w:szCs w:val="20"/>
        </w:rPr>
      </w:pPr>
      <w:r>
        <w:rPr>
          <w:color w:val="000000"/>
          <w:sz w:val="20"/>
          <w:szCs w:val="20"/>
        </w:rPr>
        <w:t xml:space="preserve">МЕГА СОДЕРЖАНИЕ………………………………………………………………...15 </w:t>
      </w:r>
    </w:p>
    <w:p w:rsidR="009B5C58" w:rsidRDefault="009B5C58" w:rsidP="009B5C58">
      <w:pPr>
        <w:pStyle w:val="Default"/>
        <w:ind w:firstLine="560"/>
        <w:jc w:val="both"/>
        <w:rPr>
          <w:sz w:val="20"/>
          <w:szCs w:val="20"/>
        </w:rPr>
      </w:pPr>
      <w:r>
        <w:rPr>
          <w:sz w:val="20"/>
          <w:szCs w:val="20"/>
        </w:rPr>
        <w:t xml:space="preserve">Стандартные DTD……………………………………………………………………………..16 </w:t>
      </w:r>
    </w:p>
    <w:p w:rsidR="009B5C58" w:rsidRDefault="009B5C58" w:rsidP="009B5C58">
      <w:pPr>
        <w:pStyle w:val="Default"/>
        <w:ind w:firstLine="560"/>
        <w:jc w:val="both"/>
        <w:rPr>
          <w:sz w:val="20"/>
          <w:szCs w:val="20"/>
        </w:rPr>
      </w:pPr>
      <w:proofErr w:type="gramStart"/>
      <w:r>
        <w:rPr>
          <w:sz w:val="20"/>
          <w:szCs w:val="20"/>
        </w:rPr>
        <w:t>Модельные</w:t>
      </w:r>
      <w:proofErr w:type="gramEnd"/>
      <w:r>
        <w:rPr>
          <w:sz w:val="20"/>
          <w:szCs w:val="20"/>
        </w:rPr>
        <w:t xml:space="preserve"> DTD для патентных публикаций……………………………………………..16 </w:t>
      </w:r>
    </w:p>
    <w:p w:rsidR="009B5C58" w:rsidRDefault="009B5C58" w:rsidP="009B5C58">
      <w:pPr>
        <w:pStyle w:val="Default"/>
        <w:ind w:firstLine="560"/>
        <w:jc w:val="both"/>
        <w:rPr>
          <w:sz w:val="20"/>
          <w:szCs w:val="20"/>
        </w:rPr>
      </w:pPr>
      <w:r>
        <w:rPr>
          <w:sz w:val="20"/>
          <w:szCs w:val="20"/>
        </w:rPr>
        <w:t xml:space="preserve">ССЫЛКИ………………………………………………………………………………………………..16 </w:t>
      </w:r>
    </w:p>
    <w:p w:rsidR="009B5C58" w:rsidRDefault="009B5C58" w:rsidP="009B5C58">
      <w:pPr>
        <w:pStyle w:val="Default"/>
        <w:jc w:val="both"/>
        <w:rPr>
          <w:sz w:val="20"/>
          <w:szCs w:val="20"/>
        </w:rPr>
      </w:pPr>
      <w:r>
        <w:rPr>
          <w:sz w:val="20"/>
          <w:szCs w:val="20"/>
        </w:rPr>
        <w:t xml:space="preserve">ПРИЛОЖЕНИЕ A: Модельные DTD (xx-patent-document.dtd) </w:t>
      </w:r>
    </w:p>
    <w:p w:rsidR="009B5C58" w:rsidRDefault="009B5C58" w:rsidP="009B5C58">
      <w:pPr>
        <w:pStyle w:val="Default"/>
        <w:jc w:val="both"/>
        <w:rPr>
          <w:sz w:val="20"/>
          <w:szCs w:val="20"/>
        </w:rPr>
      </w:pPr>
      <w:r>
        <w:rPr>
          <w:sz w:val="20"/>
          <w:szCs w:val="20"/>
        </w:rPr>
        <w:t xml:space="preserve">ПРИЛОЖЕНИЕ B: Пример записи документа XML </w:t>
      </w:r>
    </w:p>
    <w:p w:rsidR="009B5C58" w:rsidRDefault="009B5C58" w:rsidP="009B5C58">
      <w:pPr>
        <w:pStyle w:val="Default"/>
        <w:jc w:val="both"/>
        <w:rPr>
          <w:sz w:val="22"/>
          <w:szCs w:val="22"/>
        </w:rPr>
      </w:pPr>
      <w:r>
        <w:rPr>
          <w:sz w:val="20"/>
          <w:szCs w:val="20"/>
        </w:rPr>
        <w:t>ПРИЛОЖЕНИЕ С: Международные общие элементы (</w:t>
      </w:r>
      <w:proofErr w:type="spellStart"/>
      <w:r>
        <w:rPr>
          <w:sz w:val="20"/>
          <w:szCs w:val="20"/>
        </w:rPr>
        <w:t>ICEs</w:t>
      </w:r>
      <w:proofErr w:type="spellEnd"/>
      <w:r>
        <w:rPr>
          <w:sz w:val="20"/>
          <w:szCs w:val="20"/>
        </w:rPr>
        <w:t xml:space="preserve">) </w:t>
      </w:r>
      <w:r>
        <w:rPr>
          <w:sz w:val="22"/>
          <w:szCs w:val="22"/>
        </w:rPr>
        <w:t xml:space="preserve">Руководство по информации и документации в области промышленной собственности </w:t>
      </w:r>
    </w:p>
    <w:p w:rsidR="009B5C58" w:rsidRDefault="009B5C58" w:rsidP="009B5C58">
      <w:pPr>
        <w:pStyle w:val="Default"/>
        <w:pageBreakBefore/>
        <w:jc w:val="center"/>
        <w:rPr>
          <w:sz w:val="28"/>
          <w:szCs w:val="28"/>
        </w:rPr>
      </w:pPr>
      <w:r>
        <w:rPr>
          <w:b/>
          <w:bCs/>
          <w:sz w:val="28"/>
          <w:szCs w:val="28"/>
        </w:rPr>
        <w:lastRenderedPageBreak/>
        <w:t xml:space="preserve">СТАНДАРТ CT.36 </w:t>
      </w:r>
    </w:p>
    <w:p w:rsidR="009B5C58" w:rsidRDefault="009B5C58" w:rsidP="009B5C58">
      <w:pPr>
        <w:pStyle w:val="Default"/>
        <w:jc w:val="center"/>
        <w:rPr>
          <w:sz w:val="20"/>
          <w:szCs w:val="20"/>
        </w:rPr>
      </w:pPr>
      <w:r>
        <w:rPr>
          <w:sz w:val="20"/>
          <w:szCs w:val="20"/>
        </w:rPr>
        <w:t xml:space="preserve">Версия 1.2 </w:t>
      </w:r>
    </w:p>
    <w:p w:rsidR="009B5C58" w:rsidRDefault="009B5C58" w:rsidP="009B5C58">
      <w:pPr>
        <w:pStyle w:val="Default"/>
        <w:jc w:val="center"/>
        <w:rPr>
          <w:sz w:val="20"/>
          <w:szCs w:val="20"/>
        </w:rPr>
      </w:pPr>
      <w:r>
        <w:rPr>
          <w:sz w:val="20"/>
          <w:szCs w:val="20"/>
        </w:rPr>
        <w:t xml:space="preserve">РЕКОМЕНДАЦИИ ПО ОБРАБОТКЕ ПАТЕНТНОЙ ИНФОРМАЦИИ С ИСПОЛЬЗОВАНИЕМ XML </w:t>
      </w:r>
    </w:p>
    <w:p w:rsidR="009B5C58" w:rsidRDefault="009B5C58" w:rsidP="009B5C58">
      <w:pPr>
        <w:pStyle w:val="Default"/>
        <w:jc w:val="center"/>
        <w:rPr>
          <w:sz w:val="20"/>
          <w:szCs w:val="20"/>
        </w:rPr>
      </w:pPr>
      <w:r>
        <w:rPr>
          <w:sz w:val="20"/>
          <w:szCs w:val="20"/>
        </w:rPr>
        <w:t xml:space="preserve">(РАСШИРЯЕМОГО ЯЗЫКА РАЗМЕТКИ) </w:t>
      </w:r>
    </w:p>
    <w:p w:rsidR="009B5C58" w:rsidRDefault="009B5C58" w:rsidP="009B5C58">
      <w:pPr>
        <w:pStyle w:val="Default"/>
        <w:jc w:val="center"/>
        <w:rPr>
          <w:sz w:val="20"/>
          <w:szCs w:val="20"/>
        </w:rPr>
      </w:pPr>
      <w:r>
        <w:rPr>
          <w:i/>
          <w:iCs/>
          <w:sz w:val="20"/>
          <w:szCs w:val="20"/>
        </w:rPr>
        <w:t xml:space="preserve">Изменения одобрены рабочей группой SDWG ST.36 23 ноября 2007 г. </w:t>
      </w:r>
    </w:p>
    <w:p w:rsidR="009B5C58" w:rsidRDefault="009B5C58" w:rsidP="009B5C58">
      <w:pPr>
        <w:pStyle w:val="1"/>
        <w:rPr>
          <w:color w:val="000000"/>
          <w:sz w:val="20"/>
          <w:szCs w:val="20"/>
        </w:rPr>
      </w:pPr>
    </w:p>
    <w:p w:rsidR="009B5C58" w:rsidRPr="009B5C58" w:rsidRDefault="009B5C58" w:rsidP="009B5C58">
      <w:pPr>
        <w:pStyle w:val="1"/>
        <w:rPr>
          <w:b/>
          <w:color w:val="000000"/>
          <w:sz w:val="20"/>
          <w:szCs w:val="20"/>
        </w:rPr>
      </w:pPr>
      <w:r w:rsidRPr="009B5C58">
        <w:rPr>
          <w:b/>
          <w:color w:val="000000"/>
          <w:sz w:val="20"/>
          <w:szCs w:val="20"/>
        </w:rPr>
        <w:t xml:space="preserve">ВВЕДЕНИЕ </w:t>
      </w:r>
    </w:p>
    <w:p w:rsidR="009B5C58" w:rsidRPr="009B5C58" w:rsidRDefault="009B5C58" w:rsidP="009B5C58">
      <w:pPr>
        <w:pStyle w:val="Default"/>
      </w:pPr>
    </w:p>
    <w:p w:rsidR="009B5C58" w:rsidRDefault="009B5C58" w:rsidP="009B5C58">
      <w:pPr>
        <w:pStyle w:val="Default"/>
        <w:rPr>
          <w:sz w:val="20"/>
          <w:szCs w:val="20"/>
        </w:rPr>
      </w:pPr>
      <w:r>
        <w:rPr>
          <w:sz w:val="20"/>
          <w:szCs w:val="20"/>
        </w:rPr>
        <w:t>1.  Данный Стандарт рекомендует средства XML (</w:t>
      </w:r>
      <w:proofErr w:type="spellStart"/>
      <w:r>
        <w:rPr>
          <w:sz w:val="20"/>
          <w:szCs w:val="20"/>
        </w:rPr>
        <w:t>eXtensible</w:t>
      </w:r>
      <w:proofErr w:type="spellEnd"/>
      <w:r>
        <w:rPr>
          <w:sz w:val="20"/>
          <w:szCs w:val="20"/>
        </w:rPr>
        <w:t xml:space="preserve"> </w:t>
      </w:r>
      <w:proofErr w:type="spellStart"/>
      <w:r>
        <w:rPr>
          <w:sz w:val="20"/>
          <w:szCs w:val="20"/>
        </w:rPr>
        <w:t>Markup</w:t>
      </w:r>
      <w:proofErr w:type="spellEnd"/>
      <w:r>
        <w:rPr>
          <w:sz w:val="20"/>
          <w:szCs w:val="20"/>
        </w:rPr>
        <w:t xml:space="preserve"> </w:t>
      </w:r>
      <w:proofErr w:type="spellStart"/>
      <w:r>
        <w:rPr>
          <w:sz w:val="20"/>
          <w:szCs w:val="20"/>
        </w:rPr>
        <w:t>Language</w:t>
      </w:r>
      <w:proofErr w:type="spellEnd"/>
      <w:r>
        <w:rPr>
          <w:sz w:val="20"/>
          <w:szCs w:val="20"/>
        </w:rPr>
        <w:t xml:space="preserve">, расширяемого языка разметки), используемые для подачи, обработки, публикации и обмена всеми видами патентной информации. Он основан в большей части на </w:t>
      </w:r>
      <w:r>
        <w:rPr>
          <w:i/>
          <w:iCs/>
          <w:sz w:val="20"/>
          <w:szCs w:val="20"/>
        </w:rPr>
        <w:t xml:space="preserve">Административных инструкциях к Договору о патентной кооперации (PCT), части 7, Приложении F, Приложении I </w:t>
      </w:r>
      <w:r>
        <w:rPr>
          <w:sz w:val="20"/>
          <w:szCs w:val="20"/>
        </w:rPr>
        <w:t>(</w:t>
      </w:r>
      <w:proofErr w:type="spellStart"/>
      <w:r>
        <w:rPr>
          <w:i/>
          <w:iCs/>
          <w:sz w:val="20"/>
          <w:szCs w:val="20"/>
        </w:rPr>
        <w:t>Patent</w:t>
      </w:r>
      <w:proofErr w:type="spellEnd"/>
      <w:r>
        <w:rPr>
          <w:i/>
          <w:iCs/>
          <w:sz w:val="20"/>
          <w:szCs w:val="20"/>
        </w:rPr>
        <w:t xml:space="preserve"> </w:t>
      </w:r>
      <w:proofErr w:type="spellStart"/>
      <w:r>
        <w:rPr>
          <w:i/>
          <w:iCs/>
          <w:sz w:val="20"/>
          <w:szCs w:val="20"/>
        </w:rPr>
        <w:t>Cooperation</w:t>
      </w:r>
      <w:proofErr w:type="spellEnd"/>
      <w:r>
        <w:rPr>
          <w:i/>
          <w:iCs/>
          <w:sz w:val="20"/>
          <w:szCs w:val="20"/>
        </w:rPr>
        <w:t xml:space="preserve"> </w:t>
      </w:r>
      <w:proofErr w:type="spellStart"/>
      <w:r>
        <w:rPr>
          <w:i/>
          <w:iCs/>
          <w:sz w:val="20"/>
          <w:szCs w:val="20"/>
        </w:rPr>
        <w:t>Treaty</w:t>
      </w:r>
      <w:proofErr w:type="spellEnd"/>
      <w:r>
        <w:rPr>
          <w:i/>
          <w:iCs/>
          <w:sz w:val="20"/>
          <w:szCs w:val="20"/>
        </w:rPr>
        <w:t xml:space="preserve">, </w:t>
      </w:r>
      <w:proofErr w:type="spellStart"/>
      <w:r>
        <w:rPr>
          <w:i/>
          <w:iCs/>
          <w:sz w:val="20"/>
          <w:szCs w:val="20"/>
        </w:rPr>
        <w:t>Administrative</w:t>
      </w:r>
      <w:proofErr w:type="spellEnd"/>
      <w:r>
        <w:rPr>
          <w:i/>
          <w:iCs/>
          <w:sz w:val="20"/>
          <w:szCs w:val="20"/>
        </w:rPr>
        <w:t xml:space="preserve"> </w:t>
      </w:r>
      <w:proofErr w:type="spellStart"/>
      <w:r>
        <w:rPr>
          <w:i/>
          <w:iCs/>
          <w:sz w:val="20"/>
          <w:szCs w:val="20"/>
        </w:rPr>
        <w:t>Instructions</w:t>
      </w:r>
      <w:proofErr w:type="spellEnd"/>
      <w:r>
        <w:rPr>
          <w:i/>
          <w:iCs/>
          <w:sz w:val="20"/>
          <w:szCs w:val="20"/>
        </w:rPr>
        <w:t xml:space="preserve">, </w:t>
      </w:r>
      <w:proofErr w:type="spellStart"/>
      <w:r>
        <w:rPr>
          <w:i/>
          <w:iCs/>
          <w:sz w:val="20"/>
          <w:szCs w:val="20"/>
        </w:rPr>
        <w:t>Part</w:t>
      </w:r>
      <w:proofErr w:type="spellEnd"/>
      <w:r>
        <w:rPr>
          <w:i/>
          <w:iCs/>
          <w:sz w:val="20"/>
          <w:szCs w:val="20"/>
        </w:rPr>
        <w:t xml:space="preserve"> 7, </w:t>
      </w:r>
      <w:proofErr w:type="spellStart"/>
      <w:r>
        <w:rPr>
          <w:i/>
          <w:iCs/>
          <w:sz w:val="20"/>
          <w:szCs w:val="20"/>
        </w:rPr>
        <w:t>Annex</w:t>
      </w:r>
      <w:proofErr w:type="spellEnd"/>
      <w:r>
        <w:rPr>
          <w:i/>
          <w:iCs/>
          <w:sz w:val="20"/>
          <w:szCs w:val="20"/>
        </w:rPr>
        <w:t xml:space="preserve"> F, </w:t>
      </w:r>
      <w:proofErr w:type="spellStart"/>
      <w:r>
        <w:rPr>
          <w:i/>
          <w:iCs/>
          <w:sz w:val="20"/>
          <w:szCs w:val="20"/>
        </w:rPr>
        <w:t>Appendix</w:t>
      </w:r>
      <w:proofErr w:type="spellEnd"/>
      <w:r>
        <w:rPr>
          <w:i/>
          <w:iCs/>
          <w:sz w:val="20"/>
          <w:szCs w:val="20"/>
        </w:rPr>
        <w:t xml:space="preserve"> I</w:t>
      </w:r>
      <w:r>
        <w:rPr>
          <w:sz w:val="20"/>
          <w:szCs w:val="20"/>
        </w:rPr>
        <w:t>) (далее – Приложение F). Термин «ресурсы XML» относится к любым компонентам, используемым для создания и реализации XML. Хотя ресурсы XML обычно включают таблицы стилей, схемы W3C и другие объекты, данный Стандарт в настоящее время включает только определения типа документа (DTD), модели содержания, элементы и небольшое число символов. Более подробно информацию о W3C (</w:t>
      </w:r>
      <w:proofErr w:type="spellStart"/>
      <w:r>
        <w:rPr>
          <w:sz w:val="20"/>
          <w:szCs w:val="20"/>
        </w:rPr>
        <w:t>World</w:t>
      </w:r>
      <w:proofErr w:type="spellEnd"/>
      <w:r>
        <w:rPr>
          <w:sz w:val="20"/>
          <w:szCs w:val="20"/>
        </w:rPr>
        <w:t xml:space="preserve"> </w:t>
      </w:r>
      <w:proofErr w:type="spellStart"/>
      <w:r>
        <w:rPr>
          <w:sz w:val="20"/>
          <w:szCs w:val="20"/>
        </w:rPr>
        <w:t>Wide</w:t>
      </w:r>
      <w:proofErr w:type="spellEnd"/>
      <w:r>
        <w:rPr>
          <w:sz w:val="20"/>
          <w:szCs w:val="20"/>
        </w:rPr>
        <w:t xml:space="preserve"> </w:t>
      </w:r>
      <w:proofErr w:type="spellStart"/>
      <w:r>
        <w:rPr>
          <w:sz w:val="20"/>
          <w:szCs w:val="20"/>
        </w:rPr>
        <w:t>Web</w:t>
      </w:r>
      <w:proofErr w:type="spellEnd"/>
      <w:r>
        <w:rPr>
          <w:sz w:val="20"/>
          <w:szCs w:val="20"/>
        </w:rPr>
        <w:t xml:space="preserve"> </w:t>
      </w:r>
      <w:proofErr w:type="spellStart"/>
      <w:r>
        <w:rPr>
          <w:sz w:val="20"/>
          <w:szCs w:val="20"/>
        </w:rPr>
        <w:t>Consortium</w:t>
      </w:r>
      <w:proofErr w:type="spellEnd"/>
      <w:r>
        <w:rPr>
          <w:sz w:val="20"/>
          <w:szCs w:val="20"/>
        </w:rPr>
        <w:t xml:space="preserve">, Консорциум всемирной компьютерной сети) см. на http://www.w3c.org/. </w:t>
      </w:r>
    </w:p>
    <w:p w:rsidR="009B5C58" w:rsidRDefault="009B5C58" w:rsidP="009B5C58">
      <w:pPr>
        <w:pStyle w:val="Default"/>
        <w:rPr>
          <w:sz w:val="20"/>
          <w:szCs w:val="20"/>
        </w:rPr>
      </w:pPr>
    </w:p>
    <w:p w:rsidR="009B5C58" w:rsidRDefault="009B5C58" w:rsidP="009B5C58">
      <w:pPr>
        <w:pStyle w:val="Default"/>
        <w:rPr>
          <w:sz w:val="20"/>
          <w:szCs w:val="20"/>
        </w:rPr>
      </w:pPr>
      <w:r>
        <w:rPr>
          <w:sz w:val="20"/>
          <w:szCs w:val="20"/>
        </w:rPr>
        <w:t xml:space="preserve">2.  Данный Стандарт относится к применению </w:t>
      </w:r>
      <w:r>
        <w:rPr>
          <w:i/>
          <w:iCs/>
          <w:sz w:val="20"/>
          <w:szCs w:val="20"/>
        </w:rPr>
        <w:t xml:space="preserve">расширяемого языка разметки (XML) 1.1. </w:t>
      </w:r>
    </w:p>
    <w:p w:rsidR="009B5C58" w:rsidRDefault="009B5C58" w:rsidP="009B5C58">
      <w:pPr>
        <w:pStyle w:val="Default"/>
        <w:rPr>
          <w:sz w:val="20"/>
          <w:szCs w:val="20"/>
        </w:rPr>
      </w:pPr>
    </w:p>
    <w:p w:rsidR="009B5C58" w:rsidRDefault="009B5C58" w:rsidP="009B5C58">
      <w:pPr>
        <w:pStyle w:val="2"/>
        <w:rPr>
          <w:color w:val="000000"/>
          <w:sz w:val="20"/>
          <w:szCs w:val="20"/>
        </w:rPr>
      </w:pPr>
      <w:r>
        <w:rPr>
          <w:color w:val="000000"/>
          <w:sz w:val="20"/>
          <w:szCs w:val="20"/>
        </w:rPr>
        <w:t xml:space="preserve">См. </w:t>
      </w:r>
      <w:hyperlink r:id="rId7" w:history="1">
        <w:r w:rsidRPr="004A511F">
          <w:rPr>
            <w:rStyle w:val="a7"/>
            <w:sz w:val="20"/>
            <w:szCs w:val="20"/>
          </w:rPr>
          <w:t>http://www.w3.org/TR/2004/REC-xml11-20040204/</w:t>
        </w:r>
      </w:hyperlink>
      <w:r>
        <w:rPr>
          <w:color w:val="000000"/>
          <w:sz w:val="20"/>
          <w:szCs w:val="20"/>
        </w:rPr>
        <w:t xml:space="preserve">: </w:t>
      </w:r>
    </w:p>
    <w:p w:rsidR="009B5C58" w:rsidRPr="009B5C58" w:rsidRDefault="009B5C58" w:rsidP="009B5C58">
      <w:pPr>
        <w:pStyle w:val="Default"/>
      </w:pPr>
    </w:p>
    <w:p w:rsidR="009B5C58" w:rsidRDefault="009B5C58" w:rsidP="009B5C58">
      <w:pPr>
        <w:pStyle w:val="a4"/>
        <w:ind w:left="360"/>
        <w:rPr>
          <w:color w:val="000000"/>
          <w:sz w:val="20"/>
          <w:szCs w:val="20"/>
        </w:rPr>
      </w:pPr>
      <w:r>
        <w:rPr>
          <w:i/>
          <w:iCs/>
          <w:color w:val="000000"/>
          <w:sz w:val="20"/>
          <w:szCs w:val="20"/>
        </w:rPr>
        <w:t xml:space="preserve">”Расширяемый язык разметки (XML) является сокращенным вариантом SGML (т.е., стандартного обобщенного языка разметки) и полностью описан в данном документе. Его задача - возможность использования, получения и обработки общего SGML в Интернете тем же способом, каким в настоящее время это происходит с HTML. XML был разработан для облегчения реализации и для взаимодействия сетей как с SGML, так и с HTML.” </w:t>
      </w:r>
    </w:p>
    <w:p w:rsidR="009B5C58" w:rsidRDefault="009B5C58" w:rsidP="009B5C58">
      <w:pPr>
        <w:pStyle w:val="Default"/>
        <w:rPr>
          <w:sz w:val="20"/>
          <w:szCs w:val="20"/>
        </w:rPr>
      </w:pPr>
    </w:p>
    <w:p w:rsidR="009B5C58" w:rsidRDefault="009B5C58" w:rsidP="009B5C58">
      <w:pPr>
        <w:pStyle w:val="Default"/>
        <w:rPr>
          <w:sz w:val="20"/>
          <w:szCs w:val="20"/>
        </w:rPr>
      </w:pPr>
      <w:r>
        <w:rPr>
          <w:sz w:val="20"/>
          <w:szCs w:val="20"/>
        </w:rPr>
        <w:t>3.  В соответствии с данным Стандартом, включенная в запись документа XML разметка является примером представления содержания документа с использованием XML, при помощи которого “</w:t>
      </w:r>
      <w:r>
        <w:rPr>
          <w:i/>
          <w:iCs/>
          <w:sz w:val="20"/>
          <w:szCs w:val="20"/>
        </w:rPr>
        <w:t>документы составляются из единиц памяти, называемых объектами, содержащих как проанализированные, так и не проанализированные данные. Проанализированные данные состоят из знаков, некоторые из которых образуют данные, а некоторые - разметку. Разметка кодирует описание формата хранения документа и логическую структуру. XML предоставляет механизм наложения ограничений на формат хранения и логическую структуру</w:t>
      </w:r>
      <w:r>
        <w:rPr>
          <w:sz w:val="20"/>
          <w:szCs w:val="20"/>
        </w:rPr>
        <w:t xml:space="preserve">” (W3C). </w:t>
      </w:r>
    </w:p>
    <w:p w:rsidR="009B5C58" w:rsidRDefault="009B5C58" w:rsidP="009B5C58">
      <w:pPr>
        <w:pStyle w:val="Default"/>
        <w:ind w:left="360" w:hanging="360"/>
        <w:rPr>
          <w:sz w:val="20"/>
          <w:szCs w:val="20"/>
        </w:rPr>
      </w:pPr>
    </w:p>
    <w:p w:rsidR="009B5C58" w:rsidRDefault="009B5C58" w:rsidP="009B5C58">
      <w:pPr>
        <w:pStyle w:val="Default"/>
        <w:rPr>
          <w:sz w:val="20"/>
          <w:szCs w:val="20"/>
        </w:rPr>
      </w:pPr>
      <w:r>
        <w:rPr>
          <w:sz w:val="20"/>
          <w:szCs w:val="20"/>
        </w:rPr>
        <w:t xml:space="preserve">4. XML не может быть использован </w:t>
      </w:r>
      <w:r>
        <w:rPr>
          <w:i/>
          <w:iCs/>
          <w:sz w:val="20"/>
          <w:szCs w:val="20"/>
        </w:rPr>
        <w:t xml:space="preserve">сам по себе </w:t>
      </w:r>
      <w:r>
        <w:rPr>
          <w:sz w:val="20"/>
          <w:szCs w:val="20"/>
        </w:rPr>
        <w:t>в качестве основы для обработки патентных документов – “</w:t>
      </w:r>
      <w:r>
        <w:rPr>
          <w:i/>
          <w:iCs/>
          <w:sz w:val="20"/>
          <w:szCs w:val="20"/>
        </w:rPr>
        <w:t xml:space="preserve">Данные технические условия не накладывают ограничения на семантику, использование, или (не считая синтаксиса) названия типов элементов и атрибутов…” </w:t>
      </w:r>
      <w:r>
        <w:rPr>
          <w:sz w:val="20"/>
          <w:szCs w:val="20"/>
        </w:rPr>
        <w:t xml:space="preserve">(W3C). </w:t>
      </w:r>
    </w:p>
    <w:p w:rsidR="009B5C58" w:rsidRDefault="009B5C58" w:rsidP="009B5C58">
      <w:pPr>
        <w:pStyle w:val="Default"/>
        <w:rPr>
          <w:sz w:val="20"/>
          <w:szCs w:val="20"/>
        </w:rPr>
      </w:pPr>
    </w:p>
    <w:p w:rsidR="009B5C58" w:rsidRDefault="009B5C58" w:rsidP="009B5C58">
      <w:pPr>
        <w:pStyle w:val="Default"/>
        <w:rPr>
          <w:sz w:val="20"/>
          <w:szCs w:val="20"/>
        </w:rPr>
      </w:pPr>
      <w:r>
        <w:rPr>
          <w:sz w:val="20"/>
          <w:szCs w:val="20"/>
        </w:rPr>
        <w:t xml:space="preserve">5. Таким образом, данный Стандарт определяет элементы и их родовые идентификаторы, или «тэги», и атрибуты для разметки патентных документов. То есть, данный Стандарт описывает в некоторой степени семантику (значения), использование и наименования элементов и атрибутов, входящих в состав различных типов рассматриваемых документов. </w:t>
      </w:r>
    </w:p>
    <w:p w:rsidR="009B5C58" w:rsidRDefault="009B5C58" w:rsidP="009B5C58">
      <w:pPr>
        <w:pStyle w:val="Default"/>
        <w:rPr>
          <w:sz w:val="20"/>
          <w:szCs w:val="20"/>
        </w:rPr>
      </w:pPr>
    </w:p>
    <w:p w:rsidR="009B5C58" w:rsidRDefault="009B5C58" w:rsidP="009B5C58">
      <w:pPr>
        <w:pStyle w:val="Default"/>
        <w:ind w:left="360"/>
        <w:rPr>
          <w:sz w:val="20"/>
          <w:szCs w:val="20"/>
        </w:rPr>
      </w:pPr>
      <w:proofErr w:type="gramStart"/>
      <w:r>
        <w:rPr>
          <w:i/>
          <w:iCs/>
          <w:sz w:val="20"/>
          <w:szCs w:val="20"/>
        </w:rPr>
        <w:t>«[Определение:</w:t>
      </w:r>
      <w:proofErr w:type="gramEnd"/>
      <w:r>
        <w:rPr>
          <w:i/>
          <w:iCs/>
          <w:sz w:val="20"/>
          <w:szCs w:val="20"/>
        </w:rPr>
        <w:t xml:space="preserve"> Каждый документ XML включает один или более элементов, границы которых определены либо начинающими и заканчивающими тэгами, либо для незанятых элементов - тэгами незанятых элементов. </w:t>
      </w:r>
      <w:proofErr w:type="gramStart"/>
      <w:r>
        <w:rPr>
          <w:i/>
          <w:iCs/>
          <w:sz w:val="20"/>
          <w:szCs w:val="20"/>
        </w:rPr>
        <w:t>Каждый элемент относится к типу, определяемому его именем, иногда называемым «родовым идентификатором» (GI), и может иметь набор описаний атрибутов.]</w:t>
      </w:r>
      <w:proofErr w:type="gramEnd"/>
      <w:r>
        <w:rPr>
          <w:i/>
          <w:iCs/>
          <w:sz w:val="20"/>
          <w:szCs w:val="20"/>
        </w:rPr>
        <w:t xml:space="preserve"> Каждое описание атрибута имеет имя и значение” (W3C) </w:t>
      </w:r>
    </w:p>
    <w:p w:rsidR="009B5C58" w:rsidRDefault="009B5C58" w:rsidP="009B5C58">
      <w:pPr>
        <w:pStyle w:val="a4"/>
        <w:ind w:left="1260" w:hanging="1260"/>
        <w:rPr>
          <w:i/>
          <w:iCs/>
          <w:color w:val="000000"/>
          <w:sz w:val="20"/>
          <w:szCs w:val="20"/>
        </w:rPr>
      </w:pPr>
    </w:p>
    <w:p w:rsidR="009B5C58" w:rsidRDefault="009B5C58" w:rsidP="009B5C58">
      <w:pPr>
        <w:pStyle w:val="a4"/>
        <w:ind w:left="1260" w:hanging="1260"/>
        <w:rPr>
          <w:color w:val="000000"/>
          <w:sz w:val="20"/>
          <w:szCs w:val="20"/>
        </w:rPr>
      </w:pPr>
      <w:r>
        <w:rPr>
          <w:i/>
          <w:iCs/>
          <w:color w:val="000000"/>
          <w:sz w:val="20"/>
          <w:szCs w:val="20"/>
        </w:rPr>
        <w:t>Примечание</w:t>
      </w:r>
      <w:r>
        <w:rPr>
          <w:color w:val="000000"/>
          <w:sz w:val="20"/>
          <w:szCs w:val="20"/>
        </w:rPr>
        <w:t xml:space="preserve">: Подробное описание и определения см. спецификацию XML на http://www.w3.org/TR/2004/REC-xml11-20040204/. </w:t>
      </w:r>
    </w:p>
    <w:p w:rsidR="009B5C58" w:rsidRDefault="009B5C58" w:rsidP="009B5C58">
      <w:pPr>
        <w:pStyle w:val="Default"/>
        <w:rPr>
          <w:sz w:val="20"/>
          <w:szCs w:val="20"/>
        </w:rPr>
      </w:pPr>
    </w:p>
    <w:p w:rsidR="009B5C58" w:rsidRDefault="009B5C58" w:rsidP="009B5C58">
      <w:pPr>
        <w:pStyle w:val="Default"/>
        <w:rPr>
          <w:sz w:val="20"/>
          <w:szCs w:val="20"/>
        </w:rPr>
      </w:pPr>
    </w:p>
    <w:p w:rsidR="009B5C58" w:rsidRDefault="009B5C58" w:rsidP="009B5C58">
      <w:pPr>
        <w:pStyle w:val="Default"/>
        <w:rPr>
          <w:sz w:val="20"/>
          <w:szCs w:val="20"/>
        </w:rPr>
      </w:pPr>
    </w:p>
    <w:p w:rsidR="009B5C58" w:rsidRDefault="009B5C58" w:rsidP="009B5C58">
      <w:pPr>
        <w:pStyle w:val="Default"/>
        <w:rPr>
          <w:sz w:val="20"/>
          <w:szCs w:val="20"/>
        </w:rPr>
      </w:pPr>
    </w:p>
    <w:p w:rsidR="009B5C58" w:rsidRDefault="009B5C58" w:rsidP="009B5C58">
      <w:pPr>
        <w:pStyle w:val="Default"/>
        <w:rPr>
          <w:sz w:val="20"/>
          <w:szCs w:val="20"/>
        </w:rPr>
      </w:pPr>
      <w:r>
        <w:rPr>
          <w:sz w:val="20"/>
          <w:szCs w:val="20"/>
        </w:rPr>
        <w:lastRenderedPageBreak/>
        <w:t xml:space="preserve">6. Целью введения данного Стандарта является описание логических, независимых от системы структур для обработки патентных документов, как для текста, так и для изображений. Это значит, что данный Стандарт может быть использован вместо Стандартов ВОИС CT.30, CT.32, CT.33 и CT.35, касающихся подачи, обработки, публикации и обмена библиографическими данными, рефератами или полными текстами любых типов патентных документов. Стандарт описывает ресурсы XML для следующих данных: </w:t>
      </w:r>
    </w:p>
    <w:p w:rsidR="009B5C58" w:rsidRDefault="009B5C58" w:rsidP="009B5C58">
      <w:pPr>
        <w:pStyle w:val="Default"/>
        <w:ind w:left="708"/>
        <w:rPr>
          <w:sz w:val="20"/>
          <w:szCs w:val="20"/>
        </w:rPr>
      </w:pPr>
      <w:r>
        <w:rPr>
          <w:sz w:val="20"/>
          <w:szCs w:val="20"/>
        </w:rPr>
        <w:t xml:space="preserve">(a) </w:t>
      </w:r>
    </w:p>
    <w:p w:rsidR="009B5C58" w:rsidRDefault="009B5C58" w:rsidP="009B5C58">
      <w:pPr>
        <w:pStyle w:val="Default"/>
        <w:ind w:left="708"/>
        <w:rPr>
          <w:sz w:val="20"/>
          <w:szCs w:val="20"/>
        </w:rPr>
      </w:pPr>
      <w:r>
        <w:rPr>
          <w:sz w:val="20"/>
          <w:szCs w:val="20"/>
        </w:rPr>
        <w:t xml:space="preserve">Полный или частичный текст патентных документов, включая библиографические данные, записанные как закодированные символами данные. </w:t>
      </w:r>
    </w:p>
    <w:p w:rsidR="009B5C58" w:rsidRDefault="009B5C58" w:rsidP="009B5C58">
      <w:pPr>
        <w:pStyle w:val="Default"/>
        <w:ind w:left="708"/>
        <w:rPr>
          <w:sz w:val="20"/>
          <w:szCs w:val="20"/>
        </w:rPr>
      </w:pPr>
    </w:p>
    <w:p w:rsidR="009B5C58" w:rsidRDefault="009B5C58" w:rsidP="009B5C58">
      <w:pPr>
        <w:pStyle w:val="Default"/>
        <w:ind w:left="708"/>
        <w:rPr>
          <w:sz w:val="20"/>
          <w:szCs w:val="20"/>
        </w:rPr>
      </w:pPr>
      <w:r>
        <w:rPr>
          <w:sz w:val="20"/>
          <w:szCs w:val="20"/>
        </w:rPr>
        <w:t xml:space="preserve">(b) </w:t>
      </w:r>
    </w:p>
    <w:p w:rsidR="009B5C58" w:rsidRDefault="009B5C58" w:rsidP="009B5C58">
      <w:pPr>
        <w:pStyle w:val="Default"/>
        <w:ind w:left="708"/>
        <w:rPr>
          <w:sz w:val="20"/>
          <w:szCs w:val="20"/>
        </w:rPr>
      </w:pPr>
      <w:r>
        <w:rPr>
          <w:sz w:val="20"/>
          <w:szCs w:val="20"/>
        </w:rPr>
        <w:t xml:space="preserve">Страницы документов целиком, представленные как одно изображение (изображение страницы), вне зависимости от их содержания (библиографические данные, текст или изображения). </w:t>
      </w:r>
    </w:p>
    <w:p w:rsidR="009B5C58" w:rsidRDefault="009B5C58" w:rsidP="009B5C58">
      <w:pPr>
        <w:pStyle w:val="Default"/>
        <w:ind w:left="708"/>
        <w:rPr>
          <w:sz w:val="20"/>
          <w:szCs w:val="20"/>
        </w:rPr>
      </w:pPr>
    </w:p>
    <w:p w:rsidR="009B5C58" w:rsidRDefault="009B5C58" w:rsidP="009B5C58">
      <w:pPr>
        <w:pStyle w:val="Default"/>
        <w:ind w:left="708"/>
        <w:rPr>
          <w:sz w:val="20"/>
          <w:szCs w:val="20"/>
        </w:rPr>
      </w:pPr>
      <w:r>
        <w:rPr>
          <w:sz w:val="20"/>
          <w:szCs w:val="20"/>
        </w:rPr>
        <w:t xml:space="preserve">(c) </w:t>
      </w:r>
    </w:p>
    <w:p w:rsidR="009B5C58" w:rsidRDefault="009B5C58" w:rsidP="009B5C58">
      <w:pPr>
        <w:pStyle w:val="Default"/>
        <w:ind w:left="708"/>
        <w:rPr>
          <w:sz w:val="20"/>
          <w:szCs w:val="20"/>
        </w:rPr>
      </w:pPr>
      <w:r>
        <w:rPr>
          <w:sz w:val="20"/>
          <w:szCs w:val="20"/>
        </w:rPr>
        <w:t xml:space="preserve">Данные в рамках полнотекстовых документов, которые не могут быть записаны как закодированные символами данные, такие как рисунки, химические формулы и особенно сложные таблицы (так называемые встроенные изображения). </w:t>
      </w:r>
    </w:p>
    <w:p w:rsidR="009B5C58" w:rsidRDefault="009B5C58" w:rsidP="009B5C58">
      <w:pPr>
        <w:pStyle w:val="Default"/>
        <w:rPr>
          <w:sz w:val="20"/>
          <w:szCs w:val="20"/>
        </w:rPr>
      </w:pPr>
    </w:p>
    <w:p w:rsidR="009B5C58" w:rsidRDefault="009B5C58" w:rsidP="009B5C58">
      <w:pPr>
        <w:pStyle w:val="Default"/>
        <w:rPr>
          <w:sz w:val="20"/>
          <w:szCs w:val="20"/>
        </w:rPr>
      </w:pPr>
      <w:r>
        <w:rPr>
          <w:sz w:val="20"/>
          <w:szCs w:val="20"/>
        </w:rPr>
        <w:t xml:space="preserve">7. Согласно данному Стандарту записи XML должны быть правильно построенными XML-документами и должны соответствовать одному из Описаний Типа Документа (DTD), содержащемуся в приложении F, или ведомственному DTD, которое, в свою очередь, соответствует данному Стандарту. DTD, соответствующее данному Стандарту, должно быть построено из элементов в соответствии с рекомендациями данного Стандарта. DTD, содержащиеся в Приложении F, опубликованы на http://www.wipo.int/pct-safe/epct/xml_canon.htm, где DTD будут обновляться по мере принятия нового варианта. Как только обновленное DTD публикуется на веб-сайте, оно становится доступно для официального использования. </w:t>
      </w:r>
    </w:p>
    <w:p w:rsidR="009B5C58" w:rsidRDefault="009B5C58" w:rsidP="009B5C58">
      <w:pPr>
        <w:pStyle w:val="Default"/>
        <w:jc w:val="both"/>
        <w:rPr>
          <w:sz w:val="20"/>
          <w:szCs w:val="20"/>
        </w:rPr>
      </w:pPr>
    </w:p>
    <w:p w:rsidR="009B5C58" w:rsidRDefault="009B5C58" w:rsidP="009B5C58">
      <w:pPr>
        <w:pStyle w:val="Default"/>
        <w:jc w:val="both"/>
        <w:rPr>
          <w:b/>
          <w:sz w:val="20"/>
          <w:szCs w:val="20"/>
        </w:rPr>
      </w:pPr>
    </w:p>
    <w:p w:rsidR="009B5C58" w:rsidRPr="009B5C58" w:rsidRDefault="009B5C58" w:rsidP="009B5C58">
      <w:pPr>
        <w:pStyle w:val="Default"/>
        <w:jc w:val="both"/>
        <w:rPr>
          <w:b/>
          <w:sz w:val="20"/>
          <w:szCs w:val="20"/>
        </w:rPr>
      </w:pPr>
      <w:r w:rsidRPr="009B5C58">
        <w:rPr>
          <w:b/>
          <w:sz w:val="20"/>
          <w:szCs w:val="20"/>
        </w:rPr>
        <w:t xml:space="preserve">ОПРЕДЕЛЕНИЯ </w:t>
      </w:r>
    </w:p>
    <w:p w:rsidR="009B5C58" w:rsidRDefault="009B5C58" w:rsidP="009B5C58">
      <w:pPr>
        <w:pStyle w:val="a4"/>
        <w:ind w:left="360" w:hanging="360"/>
        <w:jc w:val="both"/>
        <w:rPr>
          <w:color w:val="000000"/>
          <w:sz w:val="20"/>
          <w:szCs w:val="20"/>
        </w:rPr>
      </w:pPr>
    </w:p>
    <w:p w:rsidR="009B5C58" w:rsidRDefault="009B5C58" w:rsidP="009B5C58">
      <w:pPr>
        <w:pStyle w:val="a4"/>
        <w:ind w:left="360" w:hanging="360"/>
        <w:jc w:val="both"/>
        <w:rPr>
          <w:color w:val="000000"/>
          <w:sz w:val="20"/>
          <w:szCs w:val="20"/>
        </w:rPr>
      </w:pPr>
      <w:r>
        <w:rPr>
          <w:color w:val="000000"/>
          <w:sz w:val="20"/>
          <w:szCs w:val="20"/>
        </w:rPr>
        <w:t xml:space="preserve">8. Для целей данного Стандарта даются следующие определения: </w:t>
      </w:r>
    </w:p>
    <w:p w:rsidR="009B5C58" w:rsidRDefault="009B5C58" w:rsidP="009B5C58">
      <w:pPr>
        <w:pStyle w:val="Default"/>
        <w:rPr>
          <w:sz w:val="20"/>
          <w:szCs w:val="20"/>
        </w:rPr>
      </w:pPr>
    </w:p>
    <w:p w:rsidR="009B5C58" w:rsidRDefault="009B5C58" w:rsidP="009B5C58">
      <w:pPr>
        <w:pStyle w:val="Default"/>
        <w:ind w:left="360"/>
        <w:rPr>
          <w:sz w:val="20"/>
          <w:szCs w:val="20"/>
        </w:rPr>
      </w:pPr>
      <w:proofErr w:type="gramStart"/>
      <w:r>
        <w:rPr>
          <w:sz w:val="20"/>
          <w:szCs w:val="20"/>
        </w:rPr>
        <w:t>А) Выражение «</w:t>
      </w:r>
      <w:r>
        <w:rPr>
          <w:b/>
          <w:bCs/>
          <w:sz w:val="20"/>
          <w:szCs w:val="20"/>
        </w:rPr>
        <w:t xml:space="preserve">патентный документ» </w:t>
      </w:r>
      <w:r>
        <w:rPr>
          <w:sz w:val="20"/>
          <w:szCs w:val="20"/>
        </w:rPr>
        <w:t>включает патенты на изобретения, патенты на растения, патенты на промышленные образцы, свидетельства о полезности, полезные модели, дополнительные документы к ним, опубликованные заявки и описания, а также документы, относящиеся к ведению дел по заявкам и выданным охранным документам, включая действия после выдачи патента, по поддержанию прав собственности и всю переписку между ведомством и заявителем, а также ведомств</w:t>
      </w:r>
      <w:proofErr w:type="gramEnd"/>
      <w:r>
        <w:rPr>
          <w:sz w:val="20"/>
          <w:szCs w:val="20"/>
        </w:rPr>
        <w:t xml:space="preserve"> между собой. </w:t>
      </w:r>
    </w:p>
    <w:p w:rsidR="009B5C58" w:rsidRDefault="009B5C58" w:rsidP="009B5C58">
      <w:pPr>
        <w:pStyle w:val="Default"/>
        <w:ind w:left="360"/>
        <w:rPr>
          <w:sz w:val="20"/>
          <w:szCs w:val="20"/>
        </w:rPr>
      </w:pPr>
    </w:p>
    <w:p w:rsidR="009B5C58" w:rsidRDefault="009B5C58" w:rsidP="009B5C58">
      <w:pPr>
        <w:pStyle w:val="Default"/>
        <w:ind w:left="360"/>
        <w:rPr>
          <w:sz w:val="20"/>
          <w:szCs w:val="20"/>
        </w:rPr>
      </w:pPr>
      <w:r>
        <w:rPr>
          <w:b/>
          <w:bCs/>
          <w:sz w:val="20"/>
          <w:szCs w:val="20"/>
        </w:rPr>
        <w:t xml:space="preserve">Б) Разметка </w:t>
      </w:r>
      <w:r>
        <w:rPr>
          <w:sz w:val="20"/>
          <w:szCs w:val="20"/>
        </w:rPr>
        <w:t xml:space="preserve">определяется как текст, добавляемый к содержанию документа и описывающий структуру и другие атрибуты документа способом, не являющимся способом системной спецификации, независимо от какой-либо обработки, которой он может быть подвергнут. </w:t>
      </w:r>
    </w:p>
    <w:p w:rsidR="009B5C58" w:rsidRDefault="009B5C58" w:rsidP="009B5C58">
      <w:pPr>
        <w:pStyle w:val="Default"/>
        <w:ind w:left="360"/>
        <w:rPr>
          <w:sz w:val="20"/>
          <w:szCs w:val="20"/>
        </w:rPr>
      </w:pPr>
    </w:p>
    <w:p w:rsidR="009B5C58" w:rsidRDefault="009B5C58" w:rsidP="009B5C58">
      <w:pPr>
        <w:pStyle w:val="Default"/>
        <w:ind w:left="360"/>
        <w:jc w:val="both"/>
        <w:rPr>
          <w:sz w:val="20"/>
          <w:szCs w:val="20"/>
        </w:rPr>
      </w:pPr>
      <w:r>
        <w:rPr>
          <w:sz w:val="20"/>
          <w:szCs w:val="20"/>
        </w:rPr>
        <w:t xml:space="preserve">В) Остальные определения см. описание XML: http://www.w3c.org/TR/2004/REC-xml11-20040204/ </w:t>
      </w:r>
    </w:p>
    <w:p w:rsidR="009B5C58" w:rsidRDefault="009B5C58" w:rsidP="009B5C58">
      <w:pPr>
        <w:pStyle w:val="Default"/>
        <w:rPr>
          <w:sz w:val="20"/>
          <w:szCs w:val="20"/>
        </w:rPr>
      </w:pPr>
    </w:p>
    <w:p w:rsidR="009B5C58" w:rsidRDefault="009B5C58" w:rsidP="009B5C58">
      <w:pPr>
        <w:pStyle w:val="Default"/>
        <w:rPr>
          <w:sz w:val="20"/>
          <w:szCs w:val="20"/>
        </w:rPr>
      </w:pPr>
    </w:p>
    <w:p w:rsidR="009B5C58" w:rsidRPr="009B5C58" w:rsidRDefault="009B5C58" w:rsidP="009B5C58">
      <w:pPr>
        <w:pStyle w:val="Default"/>
        <w:rPr>
          <w:b/>
          <w:sz w:val="20"/>
          <w:szCs w:val="20"/>
        </w:rPr>
      </w:pPr>
      <w:r w:rsidRPr="009B5C58">
        <w:rPr>
          <w:b/>
          <w:sz w:val="20"/>
          <w:szCs w:val="20"/>
        </w:rPr>
        <w:t xml:space="preserve">ОБЛАСТЬ ДЕЙСТВИЯ СТАНДАРТА </w:t>
      </w:r>
    </w:p>
    <w:p w:rsidR="009B5C58" w:rsidRDefault="009B5C58" w:rsidP="009B5C58">
      <w:pPr>
        <w:pStyle w:val="Default"/>
        <w:rPr>
          <w:sz w:val="20"/>
          <w:szCs w:val="20"/>
        </w:rPr>
      </w:pPr>
    </w:p>
    <w:p w:rsidR="009B5C58" w:rsidRDefault="009B5C58" w:rsidP="009B5C58">
      <w:pPr>
        <w:pStyle w:val="Default"/>
        <w:rPr>
          <w:sz w:val="20"/>
          <w:szCs w:val="20"/>
        </w:rPr>
      </w:pPr>
      <w:r>
        <w:rPr>
          <w:sz w:val="20"/>
          <w:szCs w:val="20"/>
        </w:rPr>
        <w:t>9. Несмотря на то, что DTD, описанные в Приложении F, были разработаны для использования в соответствии с Договором о Патентной Кооперации, данный Стандарт рекомендует использовать их всеми патентными ведомствами для электронной подачи заявок. Образец DTD, отраженный в Приложении</w:t>
      </w:r>
      <w:proofErr w:type="gramStart"/>
      <w:r>
        <w:rPr>
          <w:sz w:val="20"/>
          <w:szCs w:val="20"/>
        </w:rPr>
        <w:t xml:space="preserve"> А</w:t>
      </w:r>
      <w:proofErr w:type="gramEnd"/>
      <w:r>
        <w:rPr>
          <w:sz w:val="20"/>
          <w:szCs w:val="20"/>
        </w:rPr>
        <w:t xml:space="preserve"> к данному Стандарту, предназначен служить руководством по использованию </w:t>
      </w:r>
      <w:r>
        <w:rPr>
          <w:b/>
          <w:bCs/>
          <w:sz w:val="20"/>
          <w:szCs w:val="20"/>
        </w:rPr>
        <w:t>м</w:t>
      </w:r>
      <w:r>
        <w:rPr>
          <w:sz w:val="20"/>
          <w:szCs w:val="20"/>
        </w:rPr>
        <w:t xml:space="preserve">еждународных </w:t>
      </w:r>
      <w:r>
        <w:rPr>
          <w:b/>
          <w:bCs/>
          <w:sz w:val="20"/>
          <w:szCs w:val="20"/>
        </w:rPr>
        <w:t>о</w:t>
      </w:r>
      <w:r>
        <w:rPr>
          <w:sz w:val="20"/>
          <w:szCs w:val="20"/>
        </w:rPr>
        <w:t xml:space="preserve">бщих </w:t>
      </w:r>
      <w:r>
        <w:rPr>
          <w:b/>
          <w:bCs/>
          <w:sz w:val="20"/>
          <w:szCs w:val="20"/>
        </w:rPr>
        <w:t>э</w:t>
      </w:r>
      <w:r>
        <w:rPr>
          <w:sz w:val="20"/>
          <w:szCs w:val="20"/>
        </w:rPr>
        <w:t xml:space="preserve">лементов (ICE) для публикации патентных документов. По мере развития Стандарта в список, приведенный ниже, могут быть добавлены другие DTD. </w:t>
      </w:r>
    </w:p>
    <w:p w:rsidR="009B5C58" w:rsidRDefault="009B5C58" w:rsidP="009B5C58">
      <w:pPr>
        <w:pStyle w:val="Default"/>
        <w:rPr>
          <w:sz w:val="20"/>
          <w:szCs w:val="20"/>
        </w:rPr>
      </w:pPr>
    </w:p>
    <w:p w:rsidR="009B5C58" w:rsidRDefault="009B5C58" w:rsidP="00E47CEA">
      <w:pPr>
        <w:pStyle w:val="Default"/>
        <w:jc w:val="center"/>
        <w:rPr>
          <w:sz w:val="20"/>
          <w:szCs w:val="20"/>
        </w:rPr>
      </w:pPr>
      <w:r>
        <w:rPr>
          <w:noProof/>
          <w:sz w:val="20"/>
          <w:szCs w:val="20"/>
          <w:lang w:eastAsia="ru-RU"/>
        </w:rPr>
        <w:lastRenderedPageBreak/>
        <w:drawing>
          <wp:inline distT="0" distB="0" distL="0" distR="0">
            <wp:extent cx="3560884" cy="1158440"/>
            <wp:effectExtent l="0" t="0" r="190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997" cy="1158477"/>
                    </a:xfrm>
                    <a:prstGeom prst="rect">
                      <a:avLst/>
                    </a:prstGeom>
                    <a:noFill/>
                    <a:ln>
                      <a:noFill/>
                    </a:ln>
                  </pic:spPr>
                </pic:pic>
              </a:graphicData>
            </a:graphic>
          </wp:inline>
        </w:drawing>
      </w:r>
    </w:p>
    <w:p w:rsidR="009B5C58" w:rsidRDefault="009B5C58" w:rsidP="009B5C58">
      <w:pPr>
        <w:pStyle w:val="Default"/>
        <w:rPr>
          <w:sz w:val="20"/>
          <w:szCs w:val="20"/>
        </w:rPr>
      </w:pPr>
    </w:p>
    <w:p w:rsidR="009B5C58" w:rsidRDefault="009B5C58">
      <w:pPr>
        <w:rPr>
          <w:rFonts w:ascii="Arial" w:hAnsi="Arial" w:cs="Arial"/>
          <w:color w:val="000000"/>
          <w:sz w:val="20"/>
          <w:szCs w:val="20"/>
        </w:rPr>
      </w:pPr>
    </w:p>
    <w:p w:rsidR="00456C22" w:rsidRDefault="00456C22" w:rsidP="00456C22">
      <w:pPr>
        <w:pStyle w:val="Default"/>
        <w:rPr>
          <w:sz w:val="20"/>
          <w:szCs w:val="20"/>
        </w:rPr>
      </w:pPr>
      <w:r>
        <w:rPr>
          <w:sz w:val="20"/>
          <w:szCs w:val="20"/>
        </w:rPr>
        <w:t xml:space="preserve">10. Некоторые DTD, включенные в Приложение F, перечислены ниже вместе с соответствующей стадией делопроизводства по заявке в качестве иллюстрации их предполагаемого использования. Таблица является только руководством к возможному использованию этих DTD в процессе патентного делопроизводства; разные ведомства могут иметь разные нужды. </w:t>
      </w:r>
    </w:p>
    <w:p w:rsidR="009B5C58" w:rsidRDefault="009B5C58"/>
    <w:p w:rsidR="00456C22" w:rsidRPr="00E47CEA" w:rsidRDefault="00456C22" w:rsidP="00456C22">
      <w:pPr>
        <w:pStyle w:val="Default"/>
        <w:jc w:val="both"/>
        <w:rPr>
          <w:b/>
          <w:sz w:val="20"/>
          <w:szCs w:val="20"/>
        </w:rPr>
      </w:pPr>
      <w:r w:rsidRPr="00E47CEA">
        <w:rPr>
          <w:b/>
          <w:sz w:val="20"/>
          <w:szCs w:val="20"/>
        </w:rPr>
        <w:t xml:space="preserve">ТРЕБОВАНИЯ СТАНДАРТА </w:t>
      </w:r>
    </w:p>
    <w:p w:rsidR="00E47CEA" w:rsidRDefault="00E47CEA" w:rsidP="00456C22">
      <w:pPr>
        <w:pStyle w:val="20"/>
        <w:jc w:val="both"/>
        <w:rPr>
          <w:i/>
          <w:iCs/>
          <w:color w:val="000000"/>
          <w:sz w:val="20"/>
          <w:szCs w:val="20"/>
        </w:rPr>
      </w:pPr>
    </w:p>
    <w:p w:rsidR="00456C22" w:rsidRDefault="00456C22" w:rsidP="00456C22">
      <w:pPr>
        <w:pStyle w:val="20"/>
        <w:jc w:val="both"/>
        <w:rPr>
          <w:color w:val="000000"/>
          <w:sz w:val="20"/>
          <w:szCs w:val="20"/>
        </w:rPr>
      </w:pPr>
      <w:r>
        <w:rPr>
          <w:i/>
          <w:iCs/>
          <w:color w:val="000000"/>
          <w:sz w:val="20"/>
          <w:szCs w:val="20"/>
        </w:rPr>
        <w:t xml:space="preserve">Основные </w:t>
      </w:r>
    </w:p>
    <w:p w:rsidR="00456C22" w:rsidRDefault="00456C22" w:rsidP="00E47CEA">
      <w:pPr>
        <w:pStyle w:val="Default"/>
        <w:rPr>
          <w:sz w:val="20"/>
          <w:szCs w:val="20"/>
        </w:rPr>
      </w:pPr>
    </w:p>
    <w:p w:rsidR="00456C22" w:rsidRDefault="00E47CEA" w:rsidP="00456C22">
      <w:pPr>
        <w:pStyle w:val="Default"/>
        <w:rPr>
          <w:sz w:val="20"/>
          <w:szCs w:val="20"/>
        </w:rPr>
      </w:pPr>
      <w:r>
        <w:rPr>
          <w:sz w:val="20"/>
          <w:szCs w:val="20"/>
        </w:rPr>
        <w:t xml:space="preserve">11. </w:t>
      </w:r>
      <w:r w:rsidR="00456C22">
        <w:rPr>
          <w:sz w:val="20"/>
          <w:szCs w:val="20"/>
        </w:rPr>
        <w:t xml:space="preserve">Международные Общие Элементы (ICE) являются основой данного Стандарта. ICE строятся на базе Приложения F, Стандарта ВОИС CT.32 и других источников. См.: http://www.wipo.int/standards/en/xml_material/st36/index.html. </w:t>
      </w:r>
    </w:p>
    <w:p w:rsidR="00456C22" w:rsidRDefault="00456C22" w:rsidP="00456C22">
      <w:pPr>
        <w:pStyle w:val="Default"/>
        <w:rPr>
          <w:sz w:val="20"/>
          <w:szCs w:val="20"/>
        </w:rPr>
      </w:pPr>
    </w:p>
    <w:p w:rsidR="00456C22" w:rsidRDefault="00456C22" w:rsidP="00456C22">
      <w:pPr>
        <w:pStyle w:val="Default"/>
        <w:jc w:val="both"/>
        <w:rPr>
          <w:sz w:val="20"/>
          <w:szCs w:val="20"/>
        </w:rPr>
      </w:pPr>
      <w:r>
        <w:rPr>
          <w:sz w:val="20"/>
          <w:szCs w:val="20"/>
        </w:rPr>
        <w:t xml:space="preserve">12. ICE должны использоваться так, как определено в данном Стандарте, то есть они должны иметь такие название, содержание, атрибуты и значение, которые указаны в списке ICE. Поскольку данный Стандарт и Приложение F, возможно, не включают все элементы, необходимые для всех патентных ведомств, в таких случаях разрешается использовать специфические для ведомств DTD, как описано ниже. </w:t>
      </w:r>
    </w:p>
    <w:p w:rsidR="00E47CEA" w:rsidRDefault="00E47CEA" w:rsidP="00456C22">
      <w:pPr>
        <w:pStyle w:val="Default"/>
        <w:rPr>
          <w:sz w:val="20"/>
          <w:szCs w:val="20"/>
        </w:rPr>
      </w:pPr>
    </w:p>
    <w:p w:rsidR="00456C22" w:rsidRDefault="00456C22" w:rsidP="00456C22">
      <w:pPr>
        <w:pStyle w:val="Default"/>
        <w:rPr>
          <w:sz w:val="20"/>
          <w:szCs w:val="20"/>
        </w:rPr>
      </w:pPr>
      <w:r>
        <w:rPr>
          <w:sz w:val="20"/>
          <w:szCs w:val="20"/>
        </w:rPr>
        <w:t xml:space="preserve">13. Специфическая для ведомства информация может быть обработана следующим образом. </w:t>
      </w:r>
    </w:p>
    <w:p w:rsidR="00E47CEA" w:rsidRDefault="00E47CEA" w:rsidP="00456C22">
      <w:pPr>
        <w:pStyle w:val="Default"/>
        <w:rPr>
          <w:sz w:val="20"/>
          <w:szCs w:val="20"/>
        </w:rPr>
      </w:pPr>
    </w:p>
    <w:p w:rsidR="00456C22" w:rsidRDefault="00E47CEA" w:rsidP="00E47CEA">
      <w:pPr>
        <w:pStyle w:val="Default"/>
        <w:ind w:left="708"/>
        <w:rPr>
          <w:sz w:val="20"/>
          <w:szCs w:val="20"/>
        </w:rPr>
      </w:pPr>
      <w:r>
        <w:rPr>
          <w:sz w:val="20"/>
          <w:szCs w:val="20"/>
        </w:rPr>
        <w:t xml:space="preserve">А) </w:t>
      </w:r>
      <w:proofErr w:type="gramStart"/>
      <w:r w:rsidR="00456C22">
        <w:rPr>
          <w:sz w:val="20"/>
          <w:szCs w:val="20"/>
        </w:rPr>
        <w:t>Выделена</w:t>
      </w:r>
      <w:proofErr w:type="gramEnd"/>
      <w:r w:rsidR="00456C22">
        <w:rPr>
          <w:sz w:val="20"/>
          <w:szCs w:val="20"/>
        </w:rPr>
        <w:t xml:space="preserve"> ссылкой в отдельное DTD, например, из DTD </w:t>
      </w:r>
      <w:proofErr w:type="spellStart"/>
      <w:r w:rsidR="00456C22">
        <w:rPr>
          <w:rFonts w:ascii="Courier New" w:hAnsi="Courier New" w:cs="Courier New"/>
          <w:sz w:val="20"/>
          <w:szCs w:val="20"/>
        </w:rPr>
        <w:t>request</w:t>
      </w:r>
      <w:proofErr w:type="spellEnd"/>
      <w:r w:rsidR="00456C22">
        <w:rPr>
          <w:rFonts w:ascii="Courier New" w:hAnsi="Courier New" w:cs="Courier New"/>
          <w:sz w:val="20"/>
          <w:szCs w:val="20"/>
        </w:rPr>
        <w:t xml:space="preserve"> </w:t>
      </w:r>
      <w:r w:rsidR="00456C22">
        <w:rPr>
          <w:sz w:val="20"/>
          <w:szCs w:val="20"/>
        </w:rPr>
        <w:t xml:space="preserve">элементом </w:t>
      </w:r>
      <w:proofErr w:type="spellStart"/>
      <w:r w:rsidR="00456C22">
        <w:rPr>
          <w:rFonts w:ascii="Courier New" w:hAnsi="Courier New" w:cs="Courier New"/>
          <w:sz w:val="20"/>
          <w:szCs w:val="20"/>
        </w:rPr>
        <w:t>office-specific-data</w:t>
      </w:r>
      <w:proofErr w:type="spellEnd"/>
      <w:r w:rsidR="00456C22">
        <w:rPr>
          <w:rFonts w:ascii="Courier New" w:hAnsi="Courier New" w:cs="Courier New"/>
          <w:sz w:val="20"/>
          <w:szCs w:val="20"/>
        </w:rPr>
        <w:t xml:space="preserve"> </w:t>
      </w:r>
      <w:r w:rsidR="00456C22">
        <w:rPr>
          <w:sz w:val="20"/>
          <w:szCs w:val="20"/>
        </w:rPr>
        <w:t xml:space="preserve">(рекомендуется). </w:t>
      </w:r>
    </w:p>
    <w:p w:rsidR="00E47CEA" w:rsidRDefault="00E47CEA" w:rsidP="00456C22">
      <w:pPr>
        <w:pStyle w:val="Default"/>
        <w:rPr>
          <w:sz w:val="20"/>
          <w:szCs w:val="20"/>
        </w:rPr>
      </w:pPr>
    </w:p>
    <w:p w:rsidR="00E47CEA" w:rsidRDefault="00E47CEA" w:rsidP="00456C22">
      <w:pPr>
        <w:pStyle w:val="Default"/>
        <w:rPr>
          <w:sz w:val="20"/>
          <w:szCs w:val="20"/>
        </w:rPr>
      </w:pPr>
    </w:p>
    <w:p w:rsidR="00E47CEA" w:rsidRDefault="00E47CEA" w:rsidP="00E47CEA">
      <w:pPr>
        <w:pStyle w:val="Default"/>
        <w:jc w:val="center"/>
        <w:rPr>
          <w:sz w:val="20"/>
          <w:szCs w:val="20"/>
        </w:rPr>
      </w:pPr>
      <w:r>
        <w:rPr>
          <w:noProof/>
          <w:sz w:val="20"/>
          <w:szCs w:val="20"/>
          <w:lang w:eastAsia="ru-RU"/>
        </w:rPr>
        <w:drawing>
          <wp:inline distT="0" distB="0" distL="0" distR="0">
            <wp:extent cx="3259832" cy="343767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069" cy="3437928"/>
                    </a:xfrm>
                    <a:prstGeom prst="rect">
                      <a:avLst/>
                    </a:prstGeom>
                    <a:noFill/>
                    <a:ln>
                      <a:noFill/>
                    </a:ln>
                  </pic:spPr>
                </pic:pic>
              </a:graphicData>
            </a:graphic>
          </wp:inline>
        </w:drawing>
      </w:r>
    </w:p>
    <w:p w:rsidR="00456C22" w:rsidRDefault="00456C22" w:rsidP="00456C22">
      <w:pPr>
        <w:pStyle w:val="Default"/>
        <w:rPr>
          <w:sz w:val="20"/>
          <w:szCs w:val="20"/>
        </w:rPr>
      </w:pPr>
    </w:p>
    <w:p w:rsidR="00456C22" w:rsidRDefault="00E47CEA" w:rsidP="00E47CEA">
      <w:pPr>
        <w:pStyle w:val="Default"/>
        <w:ind w:left="708"/>
        <w:rPr>
          <w:sz w:val="20"/>
          <w:szCs w:val="20"/>
        </w:rPr>
      </w:pPr>
      <w:r>
        <w:rPr>
          <w:sz w:val="20"/>
          <w:szCs w:val="20"/>
        </w:rPr>
        <w:lastRenderedPageBreak/>
        <w:t xml:space="preserve">Б) </w:t>
      </w:r>
      <w:r w:rsidR="00456C22">
        <w:rPr>
          <w:sz w:val="20"/>
          <w:szCs w:val="20"/>
        </w:rPr>
        <w:t xml:space="preserve">Включена напрямую в элемент </w:t>
      </w:r>
      <w:proofErr w:type="spellStart"/>
      <w:r w:rsidR="00456C22">
        <w:rPr>
          <w:rFonts w:ascii="Courier New" w:hAnsi="Courier New" w:cs="Courier New"/>
          <w:sz w:val="20"/>
          <w:szCs w:val="20"/>
        </w:rPr>
        <w:t>office-specific-data</w:t>
      </w:r>
      <w:proofErr w:type="spellEnd"/>
      <w:r w:rsidR="00456C22">
        <w:rPr>
          <w:sz w:val="20"/>
          <w:szCs w:val="20"/>
        </w:rPr>
        <w:t xml:space="preserve">, в этом случае элемент может быть изменен из незаполненного таким образом, чтобы включать #PCDATA или другие необходимые модели содержания; и добавкой префикса двухбуквенного кода страны в </w:t>
      </w:r>
      <w:proofErr w:type="spellStart"/>
      <w:r w:rsidR="00456C22">
        <w:rPr>
          <w:rFonts w:ascii="Courier New" w:hAnsi="Courier New" w:cs="Courier New"/>
          <w:sz w:val="20"/>
          <w:szCs w:val="20"/>
        </w:rPr>
        <w:t>office-specific-data</w:t>
      </w:r>
      <w:proofErr w:type="spellEnd"/>
      <w:r w:rsidR="00456C22">
        <w:rPr>
          <w:sz w:val="20"/>
          <w:szCs w:val="20"/>
        </w:rPr>
        <w:t xml:space="preserve">, например: </w:t>
      </w:r>
      <w:proofErr w:type="spellStart"/>
      <w:r w:rsidR="00456C22">
        <w:rPr>
          <w:rFonts w:ascii="Courier New" w:hAnsi="Courier New" w:cs="Courier New"/>
          <w:sz w:val="20"/>
          <w:szCs w:val="20"/>
        </w:rPr>
        <w:t>wo-office-specific-data</w:t>
      </w:r>
      <w:proofErr w:type="spellEnd"/>
      <w:r w:rsidR="00456C22">
        <w:rPr>
          <w:sz w:val="20"/>
          <w:szCs w:val="20"/>
        </w:rPr>
        <w:t xml:space="preserve">. Модель содержания </w:t>
      </w:r>
      <w:proofErr w:type="spellStart"/>
      <w:r w:rsidR="00456C22">
        <w:rPr>
          <w:rFonts w:ascii="Courier New" w:hAnsi="Courier New" w:cs="Courier New"/>
          <w:sz w:val="20"/>
          <w:szCs w:val="20"/>
        </w:rPr>
        <w:t>office-specific-data</w:t>
      </w:r>
      <w:proofErr w:type="spellEnd"/>
      <w:r w:rsidR="00456C22">
        <w:rPr>
          <w:rFonts w:ascii="Courier New" w:hAnsi="Courier New" w:cs="Courier New"/>
          <w:sz w:val="20"/>
          <w:szCs w:val="20"/>
        </w:rPr>
        <w:t xml:space="preserve"> </w:t>
      </w:r>
      <w:r w:rsidR="00456C22">
        <w:rPr>
          <w:sz w:val="20"/>
          <w:szCs w:val="20"/>
        </w:rPr>
        <w:t xml:space="preserve">не должна быть изменена без добавления префикса ведомства. </w:t>
      </w:r>
    </w:p>
    <w:p w:rsidR="00456C22" w:rsidRDefault="00456C22" w:rsidP="00E47CEA">
      <w:pPr>
        <w:pStyle w:val="Default"/>
        <w:ind w:left="708"/>
        <w:rPr>
          <w:sz w:val="20"/>
          <w:szCs w:val="20"/>
        </w:rPr>
      </w:pPr>
    </w:p>
    <w:p w:rsidR="00456C22" w:rsidRDefault="00E47CEA" w:rsidP="00E47CEA">
      <w:pPr>
        <w:pStyle w:val="Default"/>
        <w:ind w:left="708"/>
        <w:rPr>
          <w:sz w:val="20"/>
          <w:szCs w:val="20"/>
        </w:rPr>
      </w:pPr>
      <w:r>
        <w:rPr>
          <w:sz w:val="20"/>
          <w:szCs w:val="20"/>
        </w:rPr>
        <w:t xml:space="preserve">С) </w:t>
      </w:r>
      <w:r w:rsidR="00456C22">
        <w:rPr>
          <w:sz w:val="20"/>
          <w:szCs w:val="20"/>
        </w:rPr>
        <w:t xml:space="preserve">Использованием согласования пространства (присваиваемых) имен. Пространства имен XML предусматривают простой способ уточнения имен элемента и атрибута, используемых в документах XML, путем объединения их с пространством имен, определяемым ссылками URL (унифицированный указатель ресурса) (см.: http://www.w3.org/TR/REC-xml-names/). </w:t>
      </w:r>
    </w:p>
    <w:p w:rsidR="00456C22" w:rsidRDefault="00456C22" w:rsidP="00E47CEA">
      <w:pPr>
        <w:pStyle w:val="Default"/>
        <w:ind w:left="708"/>
        <w:rPr>
          <w:sz w:val="20"/>
          <w:szCs w:val="20"/>
        </w:rPr>
      </w:pPr>
    </w:p>
    <w:p w:rsidR="00456C22" w:rsidRDefault="00E47CEA" w:rsidP="00E47CEA">
      <w:pPr>
        <w:pStyle w:val="Default"/>
        <w:ind w:left="708"/>
        <w:rPr>
          <w:rFonts w:ascii="Courier New" w:hAnsi="Courier New" w:cs="Courier New"/>
          <w:sz w:val="20"/>
          <w:szCs w:val="20"/>
        </w:rPr>
      </w:pPr>
      <w:r>
        <w:rPr>
          <w:sz w:val="20"/>
          <w:szCs w:val="20"/>
        </w:rPr>
        <w:t xml:space="preserve">Д) </w:t>
      </w:r>
      <w:r w:rsidR="00456C22">
        <w:rPr>
          <w:sz w:val="20"/>
          <w:szCs w:val="20"/>
        </w:rPr>
        <w:t xml:space="preserve">Смешиванием специфических для ведомства элементов с международными общими элементами. Например, </w:t>
      </w:r>
      <w:proofErr w:type="gramStart"/>
      <w:r w:rsidR="00456C22">
        <w:rPr>
          <w:sz w:val="20"/>
          <w:szCs w:val="20"/>
        </w:rPr>
        <w:t>в</w:t>
      </w:r>
      <w:proofErr w:type="gramEnd"/>
      <w:r w:rsidR="00456C22">
        <w:rPr>
          <w:sz w:val="20"/>
          <w:szCs w:val="20"/>
        </w:rPr>
        <w:t xml:space="preserve"> фрагменте DTD для публикации, приведенном ниже, специфические для ведомства элементы добавлены в модель содержания элемента </w:t>
      </w:r>
      <w:proofErr w:type="spellStart"/>
      <w:r w:rsidR="00456C22">
        <w:rPr>
          <w:rFonts w:ascii="Courier New" w:hAnsi="Courier New" w:cs="Courier New"/>
          <w:sz w:val="20"/>
          <w:szCs w:val="20"/>
        </w:rPr>
        <w:t>related-documents</w:t>
      </w:r>
      <w:proofErr w:type="spellEnd"/>
      <w:r w:rsidR="00456C22">
        <w:rPr>
          <w:rFonts w:ascii="Courier New" w:hAnsi="Courier New" w:cs="Courier New"/>
          <w:sz w:val="20"/>
          <w:szCs w:val="20"/>
        </w:rPr>
        <w:t xml:space="preserve">. </w:t>
      </w:r>
      <w:r w:rsidR="00456C22">
        <w:rPr>
          <w:sz w:val="20"/>
          <w:szCs w:val="20"/>
        </w:rPr>
        <w:t xml:space="preserve">Подробнее см. </w:t>
      </w:r>
      <w:r w:rsidR="00456C22">
        <w:rPr>
          <w:i/>
          <w:iCs/>
          <w:sz w:val="20"/>
          <w:szCs w:val="20"/>
        </w:rPr>
        <w:t>Соглашения DTD</w:t>
      </w:r>
      <w:r w:rsidR="00456C22">
        <w:rPr>
          <w:sz w:val="20"/>
          <w:szCs w:val="20"/>
        </w:rPr>
        <w:t>, приведенные ниже</w:t>
      </w:r>
      <w:r w:rsidR="00456C22">
        <w:rPr>
          <w:rFonts w:ascii="Courier New" w:hAnsi="Courier New" w:cs="Courier New"/>
          <w:sz w:val="20"/>
          <w:szCs w:val="20"/>
        </w:rPr>
        <w:t xml:space="preserve">. </w:t>
      </w:r>
    </w:p>
    <w:p w:rsidR="00456C22" w:rsidRDefault="00456C22"/>
    <w:p w:rsidR="00E47CEA" w:rsidRDefault="00E47CEA">
      <w:r>
        <w:rPr>
          <w:noProof/>
          <w:lang w:eastAsia="ru-RU"/>
        </w:rPr>
        <w:drawing>
          <wp:inline distT="0" distB="0" distL="0" distR="0">
            <wp:extent cx="5940425" cy="2595702"/>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595702"/>
                    </a:xfrm>
                    <a:prstGeom prst="rect">
                      <a:avLst/>
                    </a:prstGeom>
                    <a:noFill/>
                    <a:ln>
                      <a:noFill/>
                    </a:ln>
                  </pic:spPr>
                </pic:pic>
              </a:graphicData>
            </a:graphic>
          </wp:inline>
        </w:drawing>
      </w:r>
    </w:p>
    <w:p w:rsidR="00E47CEA" w:rsidRDefault="00E47CEA" w:rsidP="00456C22">
      <w:pPr>
        <w:pStyle w:val="Default"/>
        <w:rPr>
          <w:sz w:val="20"/>
          <w:szCs w:val="20"/>
        </w:rPr>
      </w:pPr>
    </w:p>
    <w:p w:rsidR="00456C22" w:rsidRDefault="00456C22" w:rsidP="00456C22">
      <w:pPr>
        <w:pStyle w:val="Default"/>
        <w:rPr>
          <w:sz w:val="20"/>
          <w:szCs w:val="20"/>
        </w:rPr>
      </w:pPr>
      <w:r>
        <w:rPr>
          <w:sz w:val="20"/>
          <w:szCs w:val="20"/>
        </w:rPr>
        <w:t xml:space="preserve">14. На более высоком уровне эти данные могут быть включены в отдельные документы, упоминаемые в DTD </w:t>
      </w:r>
      <w:proofErr w:type="spellStart"/>
      <w:r>
        <w:rPr>
          <w:rFonts w:ascii="Courier New" w:hAnsi="Courier New" w:cs="Courier New"/>
          <w:sz w:val="20"/>
          <w:szCs w:val="20"/>
        </w:rPr>
        <w:t>package-data</w:t>
      </w:r>
      <w:proofErr w:type="spellEnd"/>
      <w:r>
        <w:rPr>
          <w:rFonts w:ascii="Courier New" w:hAnsi="Courier New" w:cs="Courier New"/>
          <w:sz w:val="20"/>
          <w:szCs w:val="20"/>
        </w:rPr>
        <w:t xml:space="preserve"> </w:t>
      </w:r>
      <w:r>
        <w:rPr>
          <w:sz w:val="20"/>
          <w:szCs w:val="20"/>
        </w:rPr>
        <w:t xml:space="preserve">посредством элемента </w:t>
      </w:r>
      <w:proofErr w:type="spellStart"/>
      <w:r>
        <w:rPr>
          <w:rFonts w:ascii="Courier New" w:hAnsi="Courier New" w:cs="Courier New"/>
          <w:sz w:val="20"/>
          <w:szCs w:val="20"/>
        </w:rPr>
        <w:t>other-documents</w:t>
      </w:r>
      <w:proofErr w:type="spellEnd"/>
      <w:r>
        <w:rPr>
          <w:sz w:val="20"/>
          <w:szCs w:val="20"/>
        </w:rPr>
        <w:t xml:space="preserve">. DTD или тэги, упоминаемые в </w:t>
      </w:r>
      <w:proofErr w:type="spellStart"/>
      <w:r>
        <w:rPr>
          <w:rFonts w:ascii="Courier New" w:hAnsi="Courier New" w:cs="Courier New"/>
          <w:sz w:val="20"/>
          <w:szCs w:val="20"/>
        </w:rPr>
        <w:t>office-specific-data</w:t>
      </w:r>
      <w:proofErr w:type="spellEnd"/>
      <w:r>
        <w:rPr>
          <w:rFonts w:ascii="Courier New" w:hAnsi="Courier New" w:cs="Courier New"/>
          <w:sz w:val="20"/>
          <w:szCs w:val="20"/>
        </w:rPr>
        <w:t xml:space="preserve"> </w:t>
      </w:r>
      <w:r>
        <w:rPr>
          <w:sz w:val="20"/>
          <w:szCs w:val="20"/>
        </w:rPr>
        <w:t xml:space="preserve">или </w:t>
      </w:r>
      <w:proofErr w:type="spellStart"/>
      <w:r>
        <w:rPr>
          <w:rFonts w:ascii="Courier New" w:hAnsi="Courier New" w:cs="Courier New"/>
          <w:sz w:val="20"/>
          <w:szCs w:val="20"/>
        </w:rPr>
        <w:t>other-documents</w:t>
      </w:r>
      <w:proofErr w:type="spellEnd"/>
      <w:r>
        <w:rPr>
          <w:sz w:val="20"/>
          <w:szCs w:val="20"/>
        </w:rPr>
        <w:t xml:space="preserve">, находятся полностью под контролем соответствующего ведомства. </w:t>
      </w:r>
    </w:p>
    <w:p w:rsidR="00E47CEA" w:rsidRDefault="00E47CEA" w:rsidP="00456C22">
      <w:pPr>
        <w:pStyle w:val="Default"/>
        <w:rPr>
          <w:sz w:val="20"/>
          <w:szCs w:val="20"/>
        </w:rPr>
      </w:pPr>
    </w:p>
    <w:p w:rsidR="00456C22" w:rsidRDefault="00456C22" w:rsidP="00456C22">
      <w:pPr>
        <w:pStyle w:val="Default"/>
        <w:rPr>
          <w:rFonts w:ascii="Times New Roman" w:hAnsi="Times New Roman" w:cs="Times New Roman"/>
          <w:sz w:val="28"/>
          <w:szCs w:val="28"/>
        </w:rPr>
      </w:pPr>
      <w:r>
        <w:rPr>
          <w:sz w:val="20"/>
          <w:szCs w:val="20"/>
        </w:rPr>
        <w:t xml:space="preserve">15. Имена ведомственных DTD и/или элементов должны начинаться с двухбуквенного кода страны соответствующего ведомства по CT.3, за которым идет разделитель (дефис или двоеточие) и имя объекта. Любые другие имена будут пониматься как международные (родовые) DTD или элементы. Следовательно, рекомендуется ограничить использование имен, начинающихся с двухбуквенного слова, только теми, которые представляют действующий код страны. Например, </w:t>
      </w:r>
      <w:proofErr w:type="spellStart"/>
      <w:r>
        <w:rPr>
          <w:rFonts w:ascii="Courier New" w:hAnsi="Courier New" w:cs="Courier New"/>
          <w:sz w:val="20"/>
          <w:szCs w:val="20"/>
        </w:rPr>
        <w:t>request</w:t>
      </w:r>
      <w:proofErr w:type="spellEnd"/>
      <w:r>
        <w:rPr>
          <w:rFonts w:ascii="Courier New" w:hAnsi="Courier New" w:cs="Courier New"/>
          <w:sz w:val="20"/>
          <w:szCs w:val="20"/>
        </w:rPr>
        <w:t xml:space="preserve"> </w:t>
      </w:r>
      <w:r>
        <w:rPr>
          <w:sz w:val="20"/>
          <w:szCs w:val="20"/>
        </w:rPr>
        <w:t xml:space="preserve">переходит в </w:t>
      </w:r>
      <w:proofErr w:type="spellStart"/>
      <w:r>
        <w:rPr>
          <w:rFonts w:ascii="Courier New" w:hAnsi="Courier New" w:cs="Courier New"/>
          <w:sz w:val="20"/>
          <w:szCs w:val="20"/>
        </w:rPr>
        <w:t>ep-request</w:t>
      </w:r>
      <w:proofErr w:type="spellEnd"/>
      <w:r>
        <w:rPr>
          <w:rFonts w:ascii="Courier New" w:hAnsi="Courier New" w:cs="Courier New"/>
          <w:sz w:val="20"/>
          <w:szCs w:val="20"/>
        </w:rPr>
        <w:t xml:space="preserve"> </w:t>
      </w:r>
      <w:r>
        <w:rPr>
          <w:sz w:val="20"/>
          <w:szCs w:val="20"/>
        </w:rPr>
        <w:t>для использования в ЕПВ в качестве имени файла DTD или корневого элемента</w:t>
      </w:r>
      <w:r>
        <w:rPr>
          <w:rFonts w:ascii="Times New Roman" w:hAnsi="Times New Roman" w:cs="Times New Roman"/>
          <w:sz w:val="28"/>
          <w:szCs w:val="28"/>
        </w:rPr>
        <w:t xml:space="preserve">. </w:t>
      </w:r>
    </w:p>
    <w:p w:rsidR="00E47CEA" w:rsidRDefault="00E47CEA" w:rsidP="00456C22">
      <w:pPr>
        <w:pStyle w:val="Default"/>
        <w:rPr>
          <w:sz w:val="20"/>
          <w:szCs w:val="20"/>
        </w:rPr>
      </w:pPr>
    </w:p>
    <w:p w:rsidR="00456C22" w:rsidRDefault="00456C22" w:rsidP="00456C22">
      <w:pPr>
        <w:pStyle w:val="Default"/>
        <w:rPr>
          <w:rFonts w:ascii="Courier New" w:hAnsi="Courier New" w:cs="Courier New"/>
          <w:sz w:val="20"/>
          <w:szCs w:val="20"/>
        </w:rPr>
      </w:pPr>
      <w:r>
        <w:rPr>
          <w:sz w:val="20"/>
          <w:szCs w:val="20"/>
        </w:rPr>
        <w:t xml:space="preserve">16. Для обеспечения взаимодействия между патентными ведомствами в области подачи заявок необходимо использовать следующие DTD, как указано в Приложении F, а не ведомственные альтернативы: </w:t>
      </w:r>
      <w:proofErr w:type="spellStart"/>
      <w:r>
        <w:rPr>
          <w:rFonts w:ascii="Courier New" w:hAnsi="Courier New" w:cs="Courier New"/>
          <w:sz w:val="20"/>
          <w:szCs w:val="20"/>
        </w:rPr>
        <w:t>application-body</w:t>
      </w:r>
      <w:proofErr w:type="spellEnd"/>
      <w:r>
        <w:rPr>
          <w:rFonts w:ascii="Courier New" w:hAnsi="Courier New" w:cs="Courier New"/>
          <w:sz w:val="20"/>
          <w:szCs w:val="20"/>
        </w:rPr>
        <w:t xml:space="preserve">, </w:t>
      </w:r>
      <w:proofErr w:type="spellStart"/>
      <w:r>
        <w:rPr>
          <w:rFonts w:ascii="Courier New" w:hAnsi="Courier New" w:cs="Courier New"/>
          <w:sz w:val="20"/>
          <w:szCs w:val="20"/>
        </w:rPr>
        <w:t>table-external</w:t>
      </w:r>
      <w:proofErr w:type="spellEnd"/>
      <w:r>
        <w:rPr>
          <w:rFonts w:ascii="Courier New" w:hAnsi="Courier New" w:cs="Courier New"/>
          <w:sz w:val="20"/>
          <w:szCs w:val="20"/>
        </w:rPr>
        <w:t xml:space="preserve">, </w:t>
      </w:r>
      <w:proofErr w:type="spellStart"/>
      <w:r>
        <w:rPr>
          <w:rFonts w:ascii="Courier New" w:hAnsi="Courier New" w:cs="Courier New"/>
          <w:sz w:val="20"/>
          <w:szCs w:val="20"/>
        </w:rPr>
        <w:t>pdoc-certificate</w:t>
      </w:r>
      <w:proofErr w:type="spellEnd"/>
      <w:r>
        <w:rPr>
          <w:rFonts w:ascii="Courier New" w:hAnsi="Courier New" w:cs="Courier New"/>
          <w:sz w:val="20"/>
          <w:szCs w:val="20"/>
        </w:rPr>
        <w:t xml:space="preserve">, </w:t>
      </w:r>
      <w:proofErr w:type="spellStart"/>
      <w:r>
        <w:rPr>
          <w:rFonts w:ascii="Courier New" w:hAnsi="Courier New" w:cs="Courier New"/>
          <w:sz w:val="20"/>
          <w:szCs w:val="20"/>
        </w:rPr>
        <w:t>package-header</w:t>
      </w:r>
      <w:proofErr w:type="spellEnd"/>
      <w:r>
        <w:rPr>
          <w:rFonts w:ascii="Courier New" w:hAnsi="Courier New" w:cs="Courier New"/>
          <w:sz w:val="20"/>
          <w:szCs w:val="20"/>
        </w:rPr>
        <w:t xml:space="preserve">, </w:t>
      </w:r>
      <w:proofErr w:type="spellStart"/>
      <w:r>
        <w:rPr>
          <w:rFonts w:ascii="Courier New" w:hAnsi="Courier New" w:cs="Courier New"/>
          <w:sz w:val="20"/>
          <w:szCs w:val="20"/>
        </w:rPr>
        <w:t>package-data</w:t>
      </w:r>
      <w:proofErr w:type="spellEnd"/>
      <w:r>
        <w:rPr>
          <w:rFonts w:ascii="Courier New" w:hAnsi="Courier New" w:cs="Courier New"/>
          <w:sz w:val="20"/>
          <w:szCs w:val="20"/>
        </w:rPr>
        <w:t xml:space="preserve"> и </w:t>
      </w:r>
      <w:proofErr w:type="spellStart"/>
      <w:r>
        <w:rPr>
          <w:rFonts w:ascii="Courier New" w:hAnsi="Courier New" w:cs="Courier New"/>
          <w:sz w:val="20"/>
          <w:szCs w:val="20"/>
        </w:rPr>
        <w:t>xmit-receipt</w:t>
      </w:r>
      <w:proofErr w:type="spellEnd"/>
      <w:r>
        <w:rPr>
          <w:rFonts w:ascii="Courier New" w:hAnsi="Courier New" w:cs="Courier New"/>
          <w:sz w:val="20"/>
          <w:szCs w:val="20"/>
        </w:rPr>
        <w:t xml:space="preserve">. </w:t>
      </w:r>
    </w:p>
    <w:p w:rsidR="00E47CEA" w:rsidRDefault="00E47CEA" w:rsidP="00456C22">
      <w:pPr>
        <w:pStyle w:val="Default"/>
        <w:rPr>
          <w:sz w:val="20"/>
          <w:szCs w:val="20"/>
        </w:rPr>
      </w:pPr>
    </w:p>
    <w:p w:rsidR="00456C22" w:rsidRDefault="00456C22" w:rsidP="00456C22">
      <w:pPr>
        <w:pStyle w:val="Default"/>
        <w:rPr>
          <w:sz w:val="20"/>
          <w:szCs w:val="20"/>
        </w:rPr>
      </w:pPr>
      <w:r>
        <w:rPr>
          <w:sz w:val="20"/>
          <w:szCs w:val="20"/>
        </w:rPr>
        <w:t xml:space="preserve">17. При включении ведомственных элементов и/или ссылок на </w:t>
      </w:r>
      <w:proofErr w:type="gramStart"/>
      <w:r>
        <w:rPr>
          <w:sz w:val="20"/>
          <w:szCs w:val="20"/>
        </w:rPr>
        <w:t>ведомственные</w:t>
      </w:r>
      <w:proofErr w:type="gramEnd"/>
      <w:r>
        <w:rPr>
          <w:sz w:val="20"/>
          <w:szCs w:val="20"/>
        </w:rPr>
        <w:t xml:space="preserve"> DTD выпускающий орган должен предоставить другим ведомствам и пользователям уведомление, содержащее информацию о содержании и значении этих элементов и/или DTD. Такое уведомление должно быть размещено на доступном сайте ведомства или на сайте ВОИС. Уведомление должно включать DTD и полное описание каждого элемента. </w:t>
      </w:r>
    </w:p>
    <w:p w:rsidR="00E47CEA" w:rsidRDefault="00E47CEA" w:rsidP="00456C22">
      <w:pPr>
        <w:pStyle w:val="Default"/>
        <w:jc w:val="both"/>
        <w:rPr>
          <w:i/>
          <w:iCs/>
          <w:sz w:val="20"/>
          <w:szCs w:val="20"/>
        </w:rPr>
      </w:pPr>
    </w:p>
    <w:p w:rsidR="00E47CEA" w:rsidRDefault="00E47CEA" w:rsidP="00456C22">
      <w:pPr>
        <w:pStyle w:val="Default"/>
        <w:jc w:val="both"/>
        <w:rPr>
          <w:i/>
          <w:iCs/>
          <w:sz w:val="20"/>
          <w:szCs w:val="20"/>
        </w:rPr>
      </w:pPr>
    </w:p>
    <w:p w:rsidR="00456C22" w:rsidRDefault="00456C22" w:rsidP="00456C22">
      <w:pPr>
        <w:pStyle w:val="Default"/>
        <w:jc w:val="both"/>
        <w:rPr>
          <w:sz w:val="20"/>
          <w:szCs w:val="20"/>
        </w:rPr>
      </w:pPr>
      <w:r>
        <w:rPr>
          <w:i/>
          <w:iCs/>
          <w:sz w:val="20"/>
          <w:szCs w:val="20"/>
        </w:rPr>
        <w:lastRenderedPageBreak/>
        <w:t xml:space="preserve">Символы </w:t>
      </w:r>
    </w:p>
    <w:p w:rsidR="00E47CEA" w:rsidRDefault="00E47CEA" w:rsidP="00456C22">
      <w:pPr>
        <w:pStyle w:val="Default"/>
        <w:rPr>
          <w:sz w:val="20"/>
          <w:szCs w:val="20"/>
        </w:rPr>
      </w:pPr>
    </w:p>
    <w:p w:rsidR="00456C22" w:rsidRDefault="00456C22" w:rsidP="00456C22">
      <w:pPr>
        <w:pStyle w:val="Default"/>
        <w:rPr>
          <w:sz w:val="20"/>
          <w:szCs w:val="20"/>
        </w:rPr>
      </w:pPr>
      <w:r>
        <w:rPr>
          <w:sz w:val="20"/>
          <w:szCs w:val="20"/>
        </w:rPr>
        <w:t xml:space="preserve">18. Несмотря на то, что XML допускает разные кодировки символов, данный Стандарт рекомендует исключительно Юникод. Может быть полезным добавление объектов символов для символов, не включенных в Юникод, как указано на </w:t>
      </w:r>
      <w:proofErr w:type="spellStart"/>
      <w:r>
        <w:rPr>
          <w:rFonts w:ascii="Courier New" w:hAnsi="Courier New" w:cs="Courier New"/>
          <w:sz w:val="20"/>
          <w:szCs w:val="20"/>
        </w:rPr>
        <w:t>wipo.ent</w:t>
      </w:r>
      <w:proofErr w:type="spellEnd"/>
      <w:r>
        <w:rPr>
          <w:rFonts w:ascii="Courier New" w:hAnsi="Courier New" w:cs="Courier New"/>
          <w:sz w:val="20"/>
          <w:szCs w:val="20"/>
        </w:rPr>
        <w:t xml:space="preserve"> </w:t>
      </w:r>
      <w:r>
        <w:rPr>
          <w:sz w:val="20"/>
          <w:szCs w:val="20"/>
        </w:rPr>
        <w:t xml:space="preserve">(расположено на http://www.wipo.int/pct-safe/epct/xml_canon.htm). В этот </w:t>
      </w:r>
      <w:proofErr w:type="gramStart"/>
      <w:r>
        <w:rPr>
          <w:sz w:val="20"/>
          <w:szCs w:val="20"/>
        </w:rPr>
        <w:t>файле</w:t>
      </w:r>
      <w:proofErr w:type="gramEnd"/>
      <w:r>
        <w:rPr>
          <w:sz w:val="20"/>
          <w:szCs w:val="20"/>
        </w:rPr>
        <w:t xml:space="preserve"> объекта перечислены общие имена объектов, которые могут быть использованы на месте точек кода из кодировок, как указано на </w:t>
      </w:r>
      <w:proofErr w:type="spellStart"/>
      <w:r>
        <w:rPr>
          <w:sz w:val="20"/>
          <w:szCs w:val="20"/>
        </w:rPr>
        <w:t>wipo.ent</w:t>
      </w:r>
      <w:proofErr w:type="spellEnd"/>
      <w:r>
        <w:rPr>
          <w:sz w:val="20"/>
          <w:szCs w:val="20"/>
        </w:rPr>
        <w:t xml:space="preserve">. Использование этих объектов требует создания </w:t>
      </w:r>
      <w:proofErr w:type="spellStart"/>
      <w:r>
        <w:rPr>
          <w:sz w:val="20"/>
          <w:szCs w:val="20"/>
        </w:rPr>
        <w:t>глифов</w:t>
      </w:r>
      <w:proofErr w:type="spellEnd"/>
      <w:r>
        <w:rPr>
          <w:sz w:val="20"/>
          <w:szCs w:val="20"/>
        </w:rPr>
        <w:t xml:space="preserve"> для представления, которые еще не существуют. См. http://www.w3.org/XML/Core/2002/10/charents-20021023 для получения дальнейшей информации об объектах символов. </w:t>
      </w:r>
    </w:p>
    <w:p w:rsidR="00E47CEA" w:rsidRDefault="00E47CEA" w:rsidP="00456C22">
      <w:pPr>
        <w:rPr>
          <w:sz w:val="20"/>
          <w:szCs w:val="20"/>
        </w:rPr>
      </w:pPr>
    </w:p>
    <w:p w:rsidR="00456C22" w:rsidRPr="00E47CEA" w:rsidRDefault="00456C22" w:rsidP="00456C22">
      <w:pPr>
        <w:rPr>
          <w:rFonts w:ascii="Arial" w:hAnsi="Arial" w:cs="Arial"/>
          <w:sz w:val="20"/>
          <w:szCs w:val="20"/>
        </w:rPr>
      </w:pPr>
      <w:r w:rsidRPr="00E47CEA">
        <w:rPr>
          <w:rFonts w:ascii="Arial" w:hAnsi="Arial" w:cs="Arial"/>
          <w:sz w:val="20"/>
          <w:szCs w:val="20"/>
        </w:rPr>
        <w:t>19. Записи документов должны включать описание XML в качестве первой строки файла.</w:t>
      </w:r>
    </w:p>
    <w:p w:rsidR="00456C22" w:rsidRDefault="00E47CEA" w:rsidP="00456C22">
      <w:pPr>
        <w:rPr>
          <w:sz w:val="20"/>
          <w:szCs w:val="20"/>
        </w:rPr>
      </w:pPr>
      <w:r>
        <w:rPr>
          <w:noProof/>
          <w:sz w:val="20"/>
          <w:szCs w:val="20"/>
          <w:lang w:eastAsia="ru-RU"/>
        </w:rPr>
        <w:drawing>
          <wp:inline distT="0" distB="0" distL="0" distR="0">
            <wp:extent cx="5020310" cy="35179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0310" cy="351790"/>
                    </a:xfrm>
                    <a:prstGeom prst="rect">
                      <a:avLst/>
                    </a:prstGeom>
                    <a:noFill/>
                    <a:ln>
                      <a:noFill/>
                    </a:ln>
                  </pic:spPr>
                </pic:pic>
              </a:graphicData>
            </a:graphic>
          </wp:inline>
        </w:drawing>
      </w:r>
    </w:p>
    <w:p w:rsidR="00456C22" w:rsidRDefault="00456C22" w:rsidP="00456C22">
      <w:pPr>
        <w:rPr>
          <w:sz w:val="20"/>
          <w:szCs w:val="20"/>
        </w:rPr>
      </w:pPr>
    </w:p>
    <w:p w:rsidR="00456C22" w:rsidRDefault="00E47CEA" w:rsidP="00456C22">
      <w:pPr>
        <w:pStyle w:val="Default"/>
        <w:rPr>
          <w:sz w:val="20"/>
          <w:szCs w:val="20"/>
        </w:rPr>
      </w:pPr>
      <w:r>
        <w:rPr>
          <w:sz w:val="20"/>
          <w:szCs w:val="20"/>
        </w:rPr>
        <w:t xml:space="preserve">20. </w:t>
      </w:r>
      <w:r>
        <w:rPr>
          <w:sz w:val="20"/>
          <w:szCs w:val="20"/>
        </w:rPr>
        <w:t xml:space="preserve">В данном Стандарте рекомендуется только UTF-8. Тем не менее, в случае идеографического </w:t>
      </w:r>
      <w:r w:rsidR="00456C22">
        <w:rPr>
          <w:sz w:val="20"/>
          <w:szCs w:val="20"/>
        </w:rPr>
        <w:t xml:space="preserve">шрифта Юникод в UTF-8 может создавать исключительно большие файлы, т.к. это кодирование может использовать до четырех байтов на символ. В таких случаях национальные ведомства могут выбрать кодирование, которое приведет к файлам управляемых размеров. Ведомства, решившие </w:t>
      </w:r>
      <w:proofErr w:type="gramStart"/>
      <w:r w:rsidR="00456C22">
        <w:rPr>
          <w:sz w:val="20"/>
          <w:szCs w:val="20"/>
        </w:rPr>
        <w:t>поступить</w:t>
      </w:r>
      <w:proofErr w:type="gramEnd"/>
      <w:r w:rsidR="00456C22">
        <w:rPr>
          <w:sz w:val="20"/>
          <w:szCs w:val="20"/>
        </w:rPr>
        <w:t xml:space="preserve"> таким образом, должны быть готовы проводить консультации со своими партнерами по обмену и дать соответствующее публичное извещение. </w:t>
      </w:r>
    </w:p>
    <w:p w:rsidR="00E47CEA" w:rsidRDefault="00E47CEA" w:rsidP="00456C22">
      <w:pPr>
        <w:pStyle w:val="Default"/>
        <w:rPr>
          <w:sz w:val="20"/>
          <w:szCs w:val="20"/>
        </w:rPr>
      </w:pPr>
    </w:p>
    <w:p w:rsidR="00456C22" w:rsidRDefault="00456C22" w:rsidP="00456C22">
      <w:pPr>
        <w:pStyle w:val="Default"/>
        <w:rPr>
          <w:sz w:val="20"/>
          <w:szCs w:val="20"/>
        </w:rPr>
      </w:pPr>
      <w:r>
        <w:rPr>
          <w:sz w:val="20"/>
          <w:szCs w:val="20"/>
        </w:rPr>
        <w:t xml:space="preserve">21. Символы, которые разрешено помещать в документ XML, указаны в </w:t>
      </w:r>
      <w:r>
        <w:rPr>
          <w:i/>
          <w:iCs/>
          <w:sz w:val="20"/>
          <w:szCs w:val="20"/>
        </w:rPr>
        <w:t xml:space="preserve">XML 1.1 W3C </w:t>
      </w:r>
      <w:proofErr w:type="spellStart"/>
      <w:r>
        <w:rPr>
          <w:i/>
          <w:iCs/>
          <w:sz w:val="20"/>
          <w:szCs w:val="20"/>
        </w:rPr>
        <w:t>Recommendation</w:t>
      </w:r>
      <w:proofErr w:type="spellEnd"/>
      <w:r>
        <w:rPr>
          <w:sz w:val="20"/>
          <w:szCs w:val="20"/>
        </w:rPr>
        <w:t xml:space="preserve">; они рекомендуются и данным Стандартом за следующим исключением. Символы, использующиеся в именах элемента или атрибута, описанных в данном Стандарте, ограничены следующим набором: </w:t>
      </w:r>
    </w:p>
    <w:p w:rsidR="00E47CEA" w:rsidRDefault="00E47CEA" w:rsidP="00456C22">
      <w:pPr>
        <w:pStyle w:val="Default"/>
        <w:rPr>
          <w:sz w:val="20"/>
          <w:szCs w:val="20"/>
        </w:rPr>
      </w:pPr>
    </w:p>
    <w:p w:rsidR="00456C22" w:rsidRDefault="00456C22" w:rsidP="00E47CEA">
      <w:pPr>
        <w:pStyle w:val="Default"/>
        <w:jc w:val="center"/>
        <w:rPr>
          <w:rFonts w:ascii="Courier New" w:hAnsi="Courier New" w:cs="Courier New"/>
          <w:sz w:val="20"/>
          <w:szCs w:val="20"/>
        </w:rPr>
      </w:pPr>
      <w:r>
        <w:rPr>
          <w:rFonts w:ascii="Courier New" w:hAnsi="Courier New" w:cs="Courier New"/>
          <w:sz w:val="20"/>
          <w:szCs w:val="20"/>
        </w:rPr>
        <w:t>{abcdefghigklmnopqrstuvwxyz1234567890-}.</w:t>
      </w:r>
    </w:p>
    <w:p w:rsidR="00E47CEA" w:rsidRDefault="00E47CEA" w:rsidP="00456C22">
      <w:pPr>
        <w:pStyle w:val="Default"/>
        <w:rPr>
          <w:sz w:val="20"/>
          <w:szCs w:val="20"/>
        </w:rPr>
      </w:pPr>
    </w:p>
    <w:p w:rsidR="00456C22" w:rsidRDefault="00456C22" w:rsidP="00456C22">
      <w:pPr>
        <w:pStyle w:val="Default"/>
        <w:rPr>
          <w:sz w:val="20"/>
          <w:szCs w:val="20"/>
        </w:rPr>
      </w:pPr>
      <w:r>
        <w:rPr>
          <w:sz w:val="20"/>
          <w:szCs w:val="20"/>
        </w:rPr>
        <w:t xml:space="preserve">22. Ведомствам настоятельно рекомендуется создавать записи документов для публикации и обмена, «нормализованные» в соответствии с </w:t>
      </w:r>
      <w:r>
        <w:rPr>
          <w:i/>
          <w:iCs/>
          <w:sz w:val="20"/>
          <w:szCs w:val="20"/>
        </w:rPr>
        <w:t>Моделью Символов</w:t>
      </w:r>
      <w:r w:rsidRPr="00456C22">
        <w:rPr>
          <w:i/>
          <w:iCs/>
          <w:sz w:val="20"/>
          <w:szCs w:val="20"/>
          <w:lang w:val="en-US"/>
        </w:rPr>
        <w:t xml:space="preserve"> </w:t>
      </w:r>
      <w:r>
        <w:rPr>
          <w:i/>
          <w:iCs/>
          <w:sz w:val="20"/>
          <w:szCs w:val="20"/>
        </w:rPr>
        <w:t>для</w:t>
      </w:r>
      <w:r w:rsidRPr="00456C22">
        <w:rPr>
          <w:i/>
          <w:iCs/>
          <w:sz w:val="20"/>
          <w:szCs w:val="20"/>
          <w:lang w:val="en-US"/>
        </w:rPr>
        <w:t xml:space="preserve"> </w:t>
      </w:r>
      <w:r>
        <w:rPr>
          <w:i/>
          <w:iCs/>
          <w:sz w:val="20"/>
          <w:szCs w:val="20"/>
        </w:rPr>
        <w:t>Интернета</w:t>
      </w:r>
      <w:r w:rsidRPr="00456C22">
        <w:rPr>
          <w:i/>
          <w:iCs/>
          <w:sz w:val="20"/>
          <w:szCs w:val="20"/>
          <w:lang w:val="en-US"/>
        </w:rPr>
        <w:t xml:space="preserve"> (Character Model for the World Wide Web) (http://www.w3c.org/TR/2003/WD-charmod-20030822/)</w:t>
      </w:r>
      <w:r w:rsidRPr="00456C22">
        <w:rPr>
          <w:sz w:val="20"/>
          <w:szCs w:val="20"/>
          <w:lang w:val="en-US"/>
        </w:rPr>
        <w:t xml:space="preserve">. </w:t>
      </w:r>
      <w:r>
        <w:rPr>
          <w:sz w:val="20"/>
          <w:szCs w:val="20"/>
        </w:rPr>
        <w:t xml:space="preserve">Синтаксические анализаторы, поддерживающие XML 1.1, могут быть использованы для тестирования нормализации. При этом значительно улучшается согласованность сортировки и операций построчного сравнения при условии, что опции определенных символов кодирования, доступные в Юникоде, будут использоваться в международном патентном сообществе согласованно. </w:t>
      </w:r>
    </w:p>
    <w:p w:rsidR="00E47CEA" w:rsidRDefault="00E47CEA" w:rsidP="00456C22">
      <w:pPr>
        <w:pStyle w:val="8"/>
        <w:rPr>
          <w:i/>
          <w:iCs/>
          <w:color w:val="000000"/>
          <w:sz w:val="20"/>
          <w:szCs w:val="20"/>
        </w:rPr>
      </w:pPr>
    </w:p>
    <w:p w:rsidR="00456C22" w:rsidRDefault="00456C22" w:rsidP="00456C22">
      <w:pPr>
        <w:pStyle w:val="8"/>
        <w:rPr>
          <w:color w:val="000000"/>
          <w:sz w:val="20"/>
          <w:szCs w:val="20"/>
        </w:rPr>
      </w:pPr>
      <w:r>
        <w:rPr>
          <w:i/>
          <w:iCs/>
          <w:color w:val="000000"/>
          <w:sz w:val="20"/>
          <w:szCs w:val="20"/>
        </w:rPr>
        <w:t xml:space="preserve">Присвоение имен Международным Общим Элементам </w:t>
      </w:r>
    </w:p>
    <w:p w:rsidR="00E47CEA" w:rsidRDefault="00E47CEA" w:rsidP="00456C22">
      <w:pPr>
        <w:pStyle w:val="3"/>
        <w:jc w:val="both"/>
        <w:rPr>
          <w:color w:val="000000"/>
          <w:sz w:val="20"/>
          <w:szCs w:val="20"/>
        </w:rPr>
      </w:pPr>
    </w:p>
    <w:p w:rsidR="00456C22" w:rsidRDefault="00456C22" w:rsidP="00456C22">
      <w:pPr>
        <w:pStyle w:val="3"/>
        <w:jc w:val="both"/>
        <w:rPr>
          <w:color w:val="000000"/>
          <w:sz w:val="20"/>
          <w:szCs w:val="20"/>
        </w:rPr>
      </w:pPr>
      <w:r>
        <w:rPr>
          <w:color w:val="000000"/>
          <w:sz w:val="20"/>
          <w:szCs w:val="20"/>
        </w:rPr>
        <w:t xml:space="preserve">23. Все имена элементов должны быть словами из английского языка. </w:t>
      </w:r>
    </w:p>
    <w:p w:rsidR="00E47CEA" w:rsidRDefault="00E47CEA" w:rsidP="00456C22">
      <w:pPr>
        <w:pStyle w:val="Default"/>
        <w:jc w:val="both"/>
        <w:rPr>
          <w:sz w:val="20"/>
          <w:szCs w:val="20"/>
        </w:rPr>
      </w:pPr>
    </w:p>
    <w:p w:rsidR="00456C22" w:rsidRDefault="00456C22" w:rsidP="00456C22">
      <w:pPr>
        <w:pStyle w:val="Default"/>
        <w:jc w:val="both"/>
        <w:rPr>
          <w:sz w:val="20"/>
          <w:szCs w:val="20"/>
        </w:rPr>
      </w:pPr>
      <w:r>
        <w:rPr>
          <w:sz w:val="20"/>
          <w:szCs w:val="20"/>
        </w:rPr>
        <w:t>24. Когда для имени элемента требуется более одного слова, слова должны разделяться дефисом</w:t>
      </w:r>
      <w:proofErr w:type="gramStart"/>
      <w:r>
        <w:rPr>
          <w:sz w:val="20"/>
          <w:szCs w:val="20"/>
        </w:rPr>
        <w:t xml:space="preserve"> (-). </w:t>
      </w:r>
      <w:proofErr w:type="gramEnd"/>
    </w:p>
    <w:p w:rsidR="00E47CEA" w:rsidRDefault="00E47CEA" w:rsidP="00456C22">
      <w:pPr>
        <w:pStyle w:val="Default"/>
        <w:rPr>
          <w:sz w:val="20"/>
          <w:szCs w:val="20"/>
        </w:rPr>
      </w:pPr>
    </w:p>
    <w:p w:rsidR="00456C22" w:rsidRDefault="00456C22" w:rsidP="00456C22">
      <w:pPr>
        <w:pStyle w:val="Default"/>
        <w:rPr>
          <w:sz w:val="20"/>
          <w:szCs w:val="20"/>
        </w:rPr>
      </w:pPr>
      <w:r>
        <w:rPr>
          <w:sz w:val="20"/>
          <w:szCs w:val="20"/>
        </w:rPr>
        <w:t>25. Для имен элементов в данном Стандарте используется только латинский алфавит, ограниченный следующим набором символов: {</w:t>
      </w:r>
      <w:r>
        <w:rPr>
          <w:rFonts w:ascii="Courier New" w:hAnsi="Courier New" w:cs="Courier New"/>
          <w:sz w:val="20"/>
          <w:szCs w:val="20"/>
        </w:rPr>
        <w:t>abcdefghigklmnopqrstuvwxyz1234567890-</w:t>
      </w:r>
      <w:r>
        <w:rPr>
          <w:sz w:val="20"/>
          <w:szCs w:val="20"/>
        </w:rPr>
        <w:t xml:space="preserve">}. Подчеркнутые символы и символы верхнего регистра не используются. Исторически сложилось, что имена элементов в элементе SDOBI Стандарта CT.32 сохраняют прописное B и другие прописные имена элементов. </w:t>
      </w:r>
    </w:p>
    <w:p w:rsidR="00E47CEA" w:rsidRDefault="00E47CEA" w:rsidP="00456C22">
      <w:pPr>
        <w:pStyle w:val="Default"/>
        <w:rPr>
          <w:sz w:val="20"/>
          <w:szCs w:val="20"/>
        </w:rPr>
      </w:pPr>
    </w:p>
    <w:p w:rsidR="00456C22" w:rsidRDefault="00456C22" w:rsidP="00456C22">
      <w:pPr>
        <w:pStyle w:val="Default"/>
        <w:rPr>
          <w:sz w:val="20"/>
          <w:szCs w:val="20"/>
        </w:rPr>
      </w:pPr>
      <w:r>
        <w:rPr>
          <w:sz w:val="20"/>
          <w:szCs w:val="20"/>
        </w:rPr>
        <w:t xml:space="preserve">26. Имена должны быть описательными, не мнемоническими или сокращенными, насколько это возможно практически. Значение имени элемента должно быть понятно каждому без обращения к какой-либо другой документации, либо при незначительном обращении. Некоторые заметные исключения включают большинство общих элементов, используемых в патентной заявке, например, «p» для параграфа, и другие, например, полученные из HTML, а также некоторые другие широко используемые элементы форматирования (например, в </w:t>
      </w:r>
      <w:proofErr w:type="spellStart"/>
      <w:r>
        <w:rPr>
          <w:rFonts w:ascii="Courier New" w:hAnsi="Courier New" w:cs="Courier New"/>
          <w:sz w:val="20"/>
          <w:szCs w:val="20"/>
        </w:rPr>
        <w:t>application-body</w:t>
      </w:r>
      <w:proofErr w:type="spellEnd"/>
      <w:r>
        <w:rPr>
          <w:rFonts w:ascii="Courier New" w:hAnsi="Courier New" w:cs="Courier New"/>
          <w:sz w:val="20"/>
          <w:szCs w:val="20"/>
        </w:rPr>
        <w:t xml:space="preserve"> </w:t>
      </w:r>
      <w:r>
        <w:rPr>
          <w:sz w:val="20"/>
          <w:szCs w:val="20"/>
        </w:rPr>
        <w:t xml:space="preserve">DTD). Маловероятно, что будут необходимы какие-либо дальнейшие исключения. </w:t>
      </w:r>
    </w:p>
    <w:p w:rsidR="00456C22" w:rsidRDefault="00456C22" w:rsidP="00456C22">
      <w:pPr>
        <w:pStyle w:val="Default"/>
        <w:rPr>
          <w:sz w:val="20"/>
          <w:szCs w:val="20"/>
        </w:rPr>
      </w:pPr>
      <w:r>
        <w:rPr>
          <w:sz w:val="20"/>
          <w:szCs w:val="20"/>
        </w:rPr>
        <w:lastRenderedPageBreak/>
        <w:t xml:space="preserve">27. Должны быть включены одно или два предложения, описывающие значение имени элемента и его предполагаемое содержание. Описание должно упоминать любые применяемые правила или нормы и очень кратко резюмировать их сущность. В DTD описание должно быть включено в примечание, непосредственно предшествующее элементу или атрибуту, к которому оно относится. </w:t>
      </w:r>
    </w:p>
    <w:p w:rsidR="00E47CEA" w:rsidRDefault="00E47CEA" w:rsidP="00456C22">
      <w:pPr>
        <w:pStyle w:val="Default"/>
        <w:rPr>
          <w:sz w:val="20"/>
          <w:szCs w:val="20"/>
        </w:rPr>
      </w:pPr>
    </w:p>
    <w:p w:rsidR="00456C22" w:rsidRDefault="00456C22" w:rsidP="00E47CEA">
      <w:pPr>
        <w:pStyle w:val="Default"/>
        <w:rPr>
          <w:sz w:val="20"/>
          <w:szCs w:val="20"/>
        </w:rPr>
      </w:pPr>
      <w:r>
        <w:rPr>
          <w:sz w:val="20"/>
          <w:szCs w:val="20"/>
        </w:rPr>
        <w:t xml:space="preserve">28. Исторически сложилось, что некоторые элементы в ICE записаны в Графе имен в CT.32 в формате </w:t>
      </w:r>
      <w:proofErr w:type="spellStart"/>
      <w:r>
        <w:rPr>
          <w:sz w:val="20"/>
          <w:szCs w:val="20"/>
        </w:rPr>
        <w:t>Bnnn</w:t>
      </w:r>
      <w:proofErr w:type="spellEnd"/>
      <w:r>
        <w:rPr>
          <w:sz w:val="20"/>
          <w:szCs w:val="20"/>
        </w:rPr>
        <w:t xml:space="preserve">, где n – число. Такие имена элементов являются связанными элементами из </w:t>
      </w:r>
      <w:r>
        <w:rPr>
          <w:i/>
          <w:iCs/>
          <w:sz w:val="20"/>
          <w:szCs w:val="20"/>
        </w:rPr>
        <w:t>Стандарта ВОИС CT.32, Рекомендации по Разметке Патентных Документов с использованием SGML (Стандартного Обобщенного Языка Разметки)</w:t>
      </w:r>
      <w:r>
        <w:rPr>
          <w:sz w:val="20"/>
          <w:szCs w:val="20"/>
        </w:rPr>
        <w:t xml:space="preserve">. Со временем данная графа может быть удалена, как только ведомства откажутся от использования имен тэгов в формате </w:t>
      </w:r>
      <w:proofErr w:type="spellStart"/>
      <w:r>
        <w:rPr>
          <w:sz w:val="20"/>
          <w:szCs w:val="20"/>
        </w:rPr>
        <w:t>Bnnn</w:t>
      </w:r>
      <w:proofErr w:type="spellEnd"/>
      <w:r>
        <w:rPr>
          <w:sz w:val="20"/>
          <w:szCs w:val="20"/>
        </w:rPr>
        <w:t xml:space="preserve">. </w:t>
      </w:r>
    </w:p>
    <w:p w:rsidR="00E24DA3" w:rsidRDefault="00E24DA3" w:rsidP="00456C22">
      <w:pPr>
        <w:pStyle w:val="9"/>
        <w:jc w:val="both"/>
        <w:rPr>
          <w:i/>
          <w:iCs/>
          <w:color w:val="000000"/>
          <w:sz w:val="20"/>
          <w:szCs w:val="20"/>
        </w:rPr>
      </w:pPr>
    </w:p>
    <w:p w:rsidR="00456C22" w:rsidRDefault="00456C22" w:rsidP="00456C22">
      <w:pPr>
        <w:pStyle w:val="9"/>
        <w:jc w:val="both"/>
        <w:rPr>
          <w:color w:val="000000"/>
          <w:sz w:val="20"/>
          <w:szCs w:val="20"/>
        </w:rPr>
      </w:pPr>
      <w:r>
        <w:rPr>
          <w:i/>
          <w:iCs/>
          <w:color w:val="000000"/>
          <w:sz w:val="20"/>
          <w:szCs w:val="20"/>
        </w:rPr>
        <w:t xml:space="preserve">Присвоение имен ведомственным элементам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29. Применимы правила для Международных общих элементов (предыдущий раздел).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30. Все имена элементов должны быть словами английского языка, если это возможно.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31. Имя каждого ведомственного элемента должно начинаться с кода CT.3 того ведомства, которому принадлежит элемент. Код CT.3 должен быть отделен от имени элемента либо дефисом</w:t>
      </w:r>
      <w:proofErr w:type="gramStart"/>
      <w:r>
        <w:rPr>
          <w:sz w:val="20"/>
          <w:szCs w:val="20"/>
        </w:rPr>
        <w:t xml:space="preserve"> ( - ), </w:t>
      </w:r>
      <w:proofErr w:type="gramEnd"/>
      <w:r>
        <w:rPr>
          <w:sz w:val="20"/>
          <w:szCs w:val="20"/>
        </w:rPr>
        <w:t xml:space="preserve">либо двоеточием ( : ). Например, </w:t>
      </w:r>
      <w:proofErr w:type="spellStart"/>
      <w:r>
        <w:rPr>
          <w:rFonts w:ascii="Courier New" w:hAnsi="Courier New" w:cs="Courier New"/>
          <w:sz w:val="20"/>
          <w:szCs w:val="20"/>
        </w:rPr>
        <w:t>jp:fterm</w:t>
      </w:r>
      <w:proofErr w:type="spellEnd"/>
      <w:r>
        <w:rPr>
          <w:sz w:val="20"/>
          <w:szCs w:val="20"/>
        </w:rPr>
        <w:t xml:space="preserve">, или </w:t>
      </w:r>
      <w:proofErr w:type="spellStart"/>
      <w:r>
        <w:rPr>
          <w:rFonts w:ascii="Courier New" w:hAnsi="Courier New" w:cs="Courier New"/>
          <w:sz w:val="20"/>
          <w:szCs w:val="20"/>
        </w:rPr>
        <w:t>ep-printer-name</w:t>
      </w:r>
      <w:proofErr w:type="spellEnd"/>
      <w:r>
        <w:rPr>
          <w:sz w:val="20"/>
          <w:szCs w:val="20"/>
        </w:rPr>
        <w:t xml:space="preserve">. Двоеточие используется только там, где ведомство-владелец применяет пространство имен W3C XML (см. </w:t>
      </w:r>
      <w:r>
        <w:rPr>
          <w:i/>
          <w:iCs/>
          <w:sz w:val="20"/>
          <w:szCs w:val="20"/>
        </w:rPr>
        <w:t>Пространство имен XML, http://www.w3c.org/TR/REC-xml-names/</w:t>
      </w:r>
      <w:r>
        <w:rPr>
          <w:sz w:val="20"/>
          <w:szCs w:val="20"/>
        </w:rPr>
        <w:t xml:space="preserve">). </w:t>
      </w:r>
    </w:p>
    <w:p w:rsidR="00E24DA3" w:rsidRDefault="00E24DA3" w:rsidP="00456C22">
      <w:pPr>
        <w:pStyle w:val="Default"/>
        <w:jc w:val="both"/>
        <w:rPr>
          <w:i/>
          <w:iCs/>
          <w:sz w:val="20"/>
          <w:szCs w:val="20"/>
        </w:rPr>
      </w:pPr>
    </w:p>
    <w:p w:rsidR="00456C22" w:rsidRDefault="00456C22" w:rsidP="00456C22">
      <w:pPr>
        <w:pStyle w:val="Default"/>
        <w:jc w:val="both"/>
        <w:rPr>
          <w:sz w:val="20"/>
          <w:szCs w:val="20"/>
        </w:rPr>
      </w:pPr>
      <w:r>
        <w:rPr>
          <w:i/>
          <w:iCs/>
          <w:sz w:val="20"/>
          <w:szCs w:val="20"/>
        </w:rPr>
        <w:t xml:space="preserve">Атрибуты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32. Если ведомство хочет добавить или изменить атрибуты для ICE, следует представить запрос на изменение.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33. Ведомственные элементы могут иметь любые нужные атрибуты, при условии, что они не противоречат атрибутам, определенным в данном Стандарте (см. следующие параграфы).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34. Имена атрибутов не должны переопределяться в DTD. То есть, имя должно всегда иметь одно и то же значение, вне зависимости от элемента, к которому оно будет применяться. Примечание должно объяснять возможные значения атрибута, что они означают и, по возможности, как их создавать. Примечание к атрибуту должно быть включено в примечание к элементу, которому принадлежит атрибут.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35. Имена атрибутов должны быть использованы повторно там, где значения допустимого атрибута идентичны. Если значения атрибута не одинаковы, имена должны отличаться. Например, атрибут </w:t>
      </w:r>
      <w:proofErr w:type="spellStart"/>
      <w:r>
        <w:rPr>
          <w:rFonts w:ascii="Courier New" w:hAnsi="Courier New" w:cs="Courier New"/>
          <w:sz w:val="20"/>
          <w:szCs w:val="20"/>
        </w:rPr>
        <w:t>file</w:t>
      </w:r>
      <w:proofErr w:type="spellEnd"/>
      <w:r>
        <w:rPr>
          <w:rFonts w:ascii="Courier New" w:hAnsi="Courier New" w:cs="Courier New"/>
          <w:sz w:val="20"/>
          <w:szCs w:val="20"/>
        </w:rPr>
        <w:t xml:space="preserve"> </w:t>
      </w:r>
      <w:r>
        <w:rPr>
          <w:sz w:val="20"/>
          <w:szCs w:val="20"/>
        </w:rPr>
        <w:t xml:space="preserve">должен быть использован в любом месте, где значением атрибута является имя компьютерного файла. С этой целью не должно использоваться никакое другое имя атрибута. </w:t>
      </w:r>
    </w:p>
    <w:p w:rsidR="00E24DA3" w:rsidRDefault="00E24DA3" w:rsidP="00456C22">
      <w:pPr>
        <w:pStyle w:val="30"/>
        <w:jc w:val="both"/>
        <w:rPr>
          <w:i/>
          <w:iCs/>
          <w:color w:val="000000"/>
          <w:sz w:val="20"/>
          <w:szCs w:val="20"/>
        </w:rPr>
      </w:pPr>
    </w:p>
    <w:p w:rsidR="00456C22" w:rsidRDefault="00456C22" w:rsidP="00456C22">
      <w:pPr>
        <w:pStyle w:val="30"/>
        <w:jc w:val="both"/>
        <w:rPr>
          <w:color w:val="000000"/>
          <w:sz w:val="20"/>
          <w:szCs w:val="20"/>
        </w:rPr>
      </w:pPr>
      <w:r>
        <w:rPr>
          <w:i/>
          <w:iCs/>
          <w:color w:val="000000"/>
          <w:sz w:val="20"/>
          <w:szCs w:val="20"/>
        </w:rPr>
        <w:t xml:space="preserve">Добавление, отмена или изменение элементов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36. Для добавления, отмены или изменения ICE требуется утверждение согласно процедурам, установленным ВОИС.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37. Как только определено, что ICE отменен (он не должен больше использоваться), в базе данных ICE должно быть отмечено изменение статуса, а также дата, после которой элемент не должен использоваться.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38. Для добавления, отмены или изменения ведомственных элементов требуется утверждение только со стороны ведомства по промышленной собственности, создавшего элемент. Тем не менее, ведомствам рекомендуется обеспечить отличие значения и описания ведомственных элементов от ICE.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39. Ведомственный элемент, ставший применимым для других ведомств, может быть переведен в статус общего элемента. Переведение в статус общего элемента обычно состоит из отмены ведомственного элемента и добавления нового ICE, имеющего то же имя, что и ведомственный элемент, за исключением предваряющего кода CT.3. </w:t>
      </w:r>
    </w:p>
    <w:p w:rsidR="00E24DA3" w:rsidRDefault="00E24DA3" w:rsidP="00456C22">
      <w:pPr>
        <w:pStyle w:val="Default"/>
        <w:jc w:val="both"/>
        <w:rPr>
          <w:sz w:val="20"/>
          <w:szCs w:val="20"/>
        </w:rPr>
      </w:pPr>
    </w:p>
    <w:p w:rsidR="00456C22" w:rsidRDefault="00456C22" w:rsidP="00E24DA3">
      <w:pPr>
        <w:pStyle w:val="Default"/>
        <w:jc w:val="both"/>
        <w:rPr>
          <w:sz w:val="20"/>
          <w:szCs w:val="20"/>
        </w:rPr>
      </w:pPr>
      <w:r>
        <w:rPr>
          <w:sz w:val="20"/>
          <w:szCs w:val="20"/>
        </w:rPr>
        <w:lastRenderedPageBreak/>
        <w:t xml:space="preserve">40. Как только ведомство определило, что специфический для ведомства элемент отменен (оно больше не будет его использовать), ведомство посылает запрос на изменение статуса элемента в базе данных, указав дату, после которой оно больше не будет использовать элемент.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41. Если возможно, запросы на изменение DTD, </w:t>
      </w:r>
      <w:proofErr w:type="gramStart"/>
      <w:r>
        <w:rPr>
          <w:sz w:val="20"/>
          <w:szCs w:val="20"/>
        </w:rPr>
        <w:t>затронутых</w:t>
      </w:r>
      <w:proofErr w:type="gramEnd"/>
      <w:r>
        <w:rPr>
          <w:sz w:val="20"/>
          <w:szCs w:val="20"/>
        </w:rPr>
        <w:t xml:space="preserve"> добавлением, отменой или изменением общего или ведомственного элемента должны быть представлены одновременно с запросом на создание, отмену или модификацию элемента. Введение в действие модифицированных элементов и DTD должно по возможности происходить одновременно. </w:t>
      </w:r>
    </w:p>
    <w:p w:rsidR="00E24DA3" w:rsidRDefault="00E24DA3" w:rsidP="00456C22">
      <w:pPr>
        <w:pStyle w:val="Default"/>
        <w:jc w:val="both"/>
        <w:rPr>
          <w:i/>
          <w:iCs/>
          <w:sz w:val="20"/>
          <w:szCs w:val="20"/>
        </w:rPr>
      </w:pPr>
    </w:p>
    <w:p w:rsidR="00456C22" w:rsidRDefault="00456C22" w:rsidP="00456C22">
      <w:pPr>
        <w:pStyle w:val="Default"/>
        <w:jc w:val="both"/>
        <w:rPr>
          <w:sz w:val="20"/>
          <w:szCs w:val="20"/>
        </w:rPr>
      </w:pPr>
      <w:r>
        <w:rPr>
          <w:i/>
          <w:iCs/>
          <w:sz w:val="20"/>
          <w:szCs w:val="20"/>
        </w:rPr>
        <w:t xml:space="preserve">Правила для атрибутов и элементов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42. Определенные элементы и атрибуты имеют специфическое значение среди международных общих элементов. В данном разделе описано их предполагаемое применение, поскольку в результате их унифицированного использования ожидается значительная польза для сообщества по промышленной собственности.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43. Элемент </w:t>
      </w:r>
      <w:proofErr w:type="spellStart"/>
      <w:r>
        <w:rPr>
          <w:sz w:val="20"/>
          <w:szCs w:val="20"/>
        </w:rPr>
        <w:t>date</w:t>
      </w:r>
      <w:proofErr w:type="spellEnd"/>
      <w:r>
        <w:rPr>
          <w:sz w:val="20"/>
          <w:szCs w:val="20"/>
        </w:rPr>
        <w:t xml:space="preserve"> широко используется в моделях содержания </w:t>
      </w:r>
      <w:proofErr w:type="spellStart"/>
      <w:r>
        <w:rPr>
          <w:sz w:val="20"/>
          <w:szCs w:val="20"/>
        </w:rPr>
        <w:t>xx-patent-document</w:t>
      </w:r>
      <w:proofErr w:type="spellEnd"/>
      <w:r>
        <w:rPr>
          <w:sz w:val="20"/>
          <w:szCs w:val="20"/>
        </w:rPr>
        <w:t xml:space="preserve"> для записи дат. Следовательно, он всегда должен быть производным от другого элемента, который устанавливает контекст и поясняет, какому событию соответствует дата. Даже если в исходном элементе присутствует слово «дата», элемент </w:t>
      </w:r>
      <w:proofErr w:type="spellStart"/>
      <w:r>
        <w:rPr>
          <w:sz w:val="20"/>
          <w:szCs w:val="20"/>
        </w:rPr>
        <w:t>date</w:t>
      </w:r>
      <w:proofErr w:type="spellEnd"/>
      <w:r>
        <w:rPr>
          <w:sz w:val="20"/>
          <w:szCs w:val="20"/>
        </w:rPr>
        <w:t xml:space="preserve">, содержащий действующую дату, все равно должен использоваться. Содержание элемента всегда должно выражаться как ряд чисел, в котором первые четыре позиции представляют год, следующие две позиции – месяц (слева помещается ноль, если необходимо), и последние две позиции представляют день месяца (слева помещается ноль, если необходимо). Например, 20020717 представляет 17 июля 2002 г.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44. Элемент </w:t>
      </w:r>
      <w:proofErr w:type="spellStart"/>
      <w:r>
        <w:rPr>
          <w:sz w:val="20"/>
          <w:szCs w:val="20"/>
        </w:rPr>
        <w:t>document-id</w:t>
      </w:r>
      <w:proofErr w:type="spellEnd"/>
      <w:r>
        <w:rPr>
          <w:sz w:val="20"/>
          <w:szCs w:val="20"/>
        </w:rPr>
        <w:t xml:space="preserve"> используется для определения типа документа промышленной собственности, к которому применяется данный Стандарт. Следовательно, он всегда должен быть производным от другого элемента, который определяет контекст и поясняет, какой документ идентифицируется. Элемент </w:t>
      </w:r>
      <w:proofErr w:type="spellStart"/>
      <w:r>
        <w:rPr>
          <w:sz w:val="20"/>
          <w:szCs w:val="20"/>
        </w:rPr>
        <w:t>date</w:t>
      </w:r>
      <w:proofErr w:type="spellEnd"/>
      <w:r>
        <w:rPr>
          <w:sz w:val="20"/>
          <w:szCs w:val="20"/>
        </w:rPr>
        <w:t xml:space="preserve"> в рамках элемента </w:t>
      </w:r>
      <w:proofErr w:type="spellStart"/>
      <w:r>
        <w:rPr>
          <w:sz w:val="20"/>
          <w:szCs w:val="20"/>
        </w:rPr>
        <w:t>document-id</w:t>
      </w:r>
      <w:proofErr w:type="spellEnd"/>
      <w:r>
        <w:rPr>
          <w:sz w:val="20"/>
          <w:szCs w:val="20"/>
        </w:rPr>
        <w:t xml:space="preserve"> представляет дату публикации для опубликованных документов или дату подачи для неопубликованных документов. Никакую другую дату использовать не следует. Элемент </w:t>
      </w:r>
      <w:proofErr w:type="spellStart"/>
      <w:r>
        <w:rPr>
          <w:sz w:val="20"/>
          <w:szCs w:val="20"/>
        </w:rPr>
        <w:t>doc-number</w:t>
      </w:r>
      <w:proofErr w:type="spellEnd"/>
      <w:r>
        <w:rPr>
          <w:sz w:val="20"/>
          <w:szCs w:val="20"/>
        </w:rPr>
        <w:t xml:space="preserve"> не должен включать код вида документа, дату или страну, они фиксируются отдельно. Если необходимо отобразить идентификационные данные документа в соответствии со Стандартом ВОИС CT.10/C или каким-либо другим Стандартом, необходимо использовать таблицу стилей для систематизации содержания. Элемент </w:t>
      </w:r>
      <w:proofErr w:type="spellStart"/>
      <w:r>
        <w:rPr>
          <w:sz w:val="20"/>
          <w:szCs w:val="20"/>
        </w:rPr>
        <w:t>name</w:t>
      </w:r>
      <w:proofErr w:type="spellEnd"/>
      <w:r>
        <w:rPr>
          <w:sz w:val="20"/>
          <w:szCs w:val="20"/>
        </w:rPr>
        <w:t xml:space="preserve"> используется для одной или другой стороны, связанной с документом.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45. Поощряется создание ведомствами тэгов для каждого местонахождения любого типа номера документа в опубликованном документе. Польза от этого для поисковых систем будет значительной.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46. Атрибут </w:t>
      </w:r>
      <w:proofErr w:type="spellStart"/>
      <w:r>
        <w:rPr>
          <w:sz w:val="20"/>
          <w:szCs w:val="20"/>
        </w:rPr>
        <w:t>id</w:t>
      </w:r>
      <w:proofErr w:type="spellEnd"/>
      <w:r>
        <w:rPr>
          <w:sz w:val="20"/>
          <w:szCs w:val="20"/>
        </w:rPr>
        <w:t xml:space="preserve"> не является обязательным, но его использование может значительно добавить ценность документам. Значение, присвоенное атрибуту </w:t>
      </w:r>
      <w:proofErr w:type="spellStart"/>
      <w:r>
        <w:rPr>
          <w:sz w:val="20"/>
          <w:szCs w:val="20"/>
        </w:rPr>
        <w:t>id</w:t>
      </w:r>
      <w:proofErr w:type="spellEnd"/>
      <w:r>
        <w:rPr>
          <w:sz w:val="20"/>
          <w:szCs w:val="20"/>
        </w:rPr>
        <w:t xml:space="preserve">, должно быть в соответствии со стандартом XML уникальным для каждого документа. Единственной целью присвоения данного атрибута является однозначная идентификация объекта, к которому он прикреплен в данном документе, он не может быть использован для другой цели. Хотя значением </w:t>
      </w:r>
      <w:proofErr w:type="spellStart"/>
      <w:r>
        <w:rPr>
          <w:sz w:val="20"/>
          <w:szCs w:val="20"/>
        </w:rPr>
        <w:t>id</w:t>
      </w:r>
      <w:proofErr w:type="spellEnd"/>
      <w:r>
        <w:rPr>
          <w:sz w:val="20"/>
          <w:szCs w:val="20"/>
        </w:rPr>
        <w:t xml:space="preserve"> может быть любая последовательность символов, было бы полезным для облегчения прочтения человеком в данном значении отражать тип элемента, которому он назначен. Например, параграфам в описании могут быть присвоены следующие значения </w:t>
      </w:r>
      <w:proofErr w:type="spellStart"/>
      <w:r>
        <w:rPr>
          <w:sz w:val="20"/>
          <w:szCs w:val="20"/>
        </w:rPr>
        <w:t>id</w:t>
      </w:r>
      <w:proofErr w:type="spellEnd"/>
      <w:r>
        <w:rPr>
          <w:sz w:val="20"/>
          <w:szCs w:val="20"/>
        </w:rPr>
        <w:t xml:space="preserve">: “p0001”, “p0002” … “p0101” и т.д.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47. Следует с осторожностью присваивать значения таким способом. Например, если публикуется больше чем одна совокупность пунктов формулы изобретения (например, на нескольких языках), то будет существовать более чем один пункт формулы, пронумерованный «1». Даже в этом случае значение </w:t>
      </w:r>
      <w:proofErr w:type="spellStart"/>
      <w:r>
        <w:rPr>
          <w:sz w:val="20"/>
          <w:szCs w:val="20"/>
        </w:rPr>
        <w:t>id</w:t>
      </w:r>
      <w:proofErr w:type="spellEnd"/>
      <w:r>
        <w:rPr>
          <w:sz w:val="20"/>
          <w:szCs w:val="20"/>
        </w:rPr>
        <w:t xml:space="preserve"> должно быть уникальным, т.е. на практике описанный выше подход должен быть модифицирован, чтобы обеспечить уникальность, к примеру, путем включения идентификации языка, например: “cl-en-0001”,”cl-de-0001”, “cl-fr-0001” и т.д. </w:t>
      </w:r>
    </w:p>
    <w:p w:rsidR="00E24DA3" w:rsidRDefault="00E24DA3" w:rsidP="00456C22">
      <w:pPr>
        <w:pStyle w:val="Default"/>
        <w:rPr>
          <w:sz w:val="20"/>
          <w:szCs w:val="20"/>
        </w:rPr>
      </w:pPr>
    </w:p>
    <w:p w:rsidR="00456C22" w:rsidRDefault="00456C22" w:rsidP="00E24DA3">
      <w:pPr>
        <w:pStyle w:val="Default"/>
        <w:rPr>
          <w:sz w:val="20"/>
          <w:szCs w:val="20"/>
        </w:rPr>
      </w:pPr>
      <w:r>
        <w:rPr>
          <w:sz w:val="20"/>
          <w:szCs w:val="20"/>
        </w:rPr>
        <w:t xml:space="preserve">48. Если исправления будут вноситься автоматически, было бы полезным сделать значение атрибута </w:t>
      </w:r>
      <w:proofErr w:type="spellStart"/>
      <w:r>
        <w:rPr>
          <w:sz w:val="20"/>
          <w:szCs w:val="20"/>
        </w:rPr>
        <w:t>id</w:t>
      </w:r>
      <w:proofErr w:type="spellEnd"/>
      <w:r>
        <w:rPr>
          <w:sz w:val="20"/>
          <w:szCs w:val="20"/>
        </w:rPr>
        <w:t xml:space="preserve"> уникальным в оболочке файла. В этом случае, когда, например, </w:t>
      </w:r>
      <w:proofErr w:type="spellStart"/>
      <w:r>
        <w:rPr>
          <w:sz w:val="20"/>
          <w:szCs w:val="20"/>
        </w:rPr>
        <w:t>id</w:t>
      </w:r>
      <w:proofErr w:type="spellEnd"/>
      <w:r>
        <w:rPr>
          <w:sz w:val="20"/>
          <w:szCs w:val="20"/>
        </w:rPr>
        <w:t xml:space="preserve"> назначается параграфу, он никогда не должен изменяться, независимо от того, сколько раз изменялся сам документ. Когда удаляется параграф, значение </w:t>
      </w:r>
      <w:proofErr w:type="spellStart"/>
      <w:r>
        <w:rPr>
          <w:sz w:val="20"/>
          <w:szCs w:val="20"/>
        </w:rPr>
        <w:t>id</w:t>
      </w:r>
      <w:proofErr w:type="spellEnd"/>
      <w:r>
        <w:rPr>
          <w:sz w:val="20"/>
          <w:szCs w:val="20"/>
        </w:rPr>
        <w:t xml:space="preserve"> должно быть изъято из оболочки файла. Когда добавляется новый параграф, оболочке файла должно быть присвоено новое значение </w:t>
      </w:r>
      <w:proofErr w:type="spellStart"/>
      <w:r>
        <w:rPr>
          <w:sz w:val="20"/>
          <w:szCs w:val="20"/>
        </w:rPr>
        <w:t>id</w:t>
      </w:r>
      <w:proofErr w:type="spellEnd"/>
      <w:r>
        <w:rPr>
          <w:sz w:val="20"/>
          <w:szCs w:val="20"/>
        </w:rPr>
        <w:t xml:space="preserve">. </w:t>
      </w:r>
    </w:p>
    <w:p w:rsidR="00456C22" w:rsidRDefault="00456C22" w:rsidP="00456C22">
      <w:pPr>
        <w:pStyle w:val="Default"/>
        <w:rPr>
          <w:sz w:val="20"/>
          <w:szCs w:val="20"/>
        </w:rPr>
      </w:pPr>
      <w:r>
        <w:rPr>
          <w:sz w:val="20"/>
          <w:szCs w:val="20"/>
        </w:rPr>
        <w:t xml:space="preserve">49. Атрибут </w:t>
      </w:r>
      <w:proofErr w:type="spellStart"/>
      <w:r>
        <w:rPr>
          <w:sz w:val="20"/>
          <w:szCs w:val="20"/>
        </w:rPr>
        <w:t>id</w:t>
      </w:r>
      <w:proofErr w:type="spellEnd"/>
      <w:r>
        <w:rPr>
          <w:sz w:val="20"/>
          <w:szCs w:val="20"/>
        </w:rPr>
        <w:t xml:space="preserve"> часто является целевым объектом атрибута </w:t>
      </w:r>
      <w:proofErr w:type="spellStart"/>
      <w:r>
        <w:rPr>
          <w:sz w:val="20"/>
          <w:szCs w:val="20"/>
        </w:rPr>
        <w:t>idref</w:t>
      </w:r>
      <w:proofErr w:type="spellEnd"/>
      <w:r>
        <w:rPr>
          <w:sz w:val="20"/>
          <w:szCs w:val="20"/>
        </w:rPr>
        <w:t xml:space="preserve">, связанного с </w:t>
      </w:r>
      <w:proofErr w:type="spellStart"/>
      <w:r>
        <w:rPr>
          <w:sz w:val="20"/>
          <w:szCs w:val="20"/>
        </w:rPr>
        <w:t>claim-ref</w:t>
      </w:r>
      <w:proofErr w:type="spellEnd"/>
      <w:r>
        <w:rPr>
          <w:sz w:val="20"/>
          <w:szCs w:val="20"/>
        </w:rPr>
        <w:t xml:space="preserve">, </w:t>
      </w:r>
      <w:proofErr w:type="spellStart"/>
      <w:r>
        <w:rPr>
          <w:sz w:val="20"/>
          <w:szCs w:val="20"/>
        </w:rPr>
        <w:t>crossref</w:t>
      </w:r>
      <w:proofErr w:type="spellEnd"/>
      <w:r>
        <w:rPr>
          <w:sz w:val="20"/>
          <w:szCs w:val="20"/>
        </w:rPr>
        <w:t xml:space="preserve"> или </w:t>
      </w:r>
      <w:proofErr w:type="spellStart"/>
      <w:r>
        <w:rPr>
          <w:sz w:val="20"/>
          <w:szCs w:val="20"/>
        </w:rPr>
        <w:t>figref</w:t>
      </w:r>
      <w:proofErr w:type="spellEnd"/>
      <w:r>
        <w:rPr>
          <w:sz w:val="20"/>
          <w:szCs w:val="20"/>
        </w:rPr>
        <w:t xml:space="preserve">. .Составление пар из значений </w:t>
      </w:r>
      <w:proofErr w:type="spellStart"/>
      <w:r>
        <w:rPr>
          <w:sz w:val="20"/>
          <w:szCs w:val="20"/>
        </w:rPr>
        <w:t>id</w:t>
      </w:r>
      <w:proofErr w:type="spellEnd"/>
      <w:r>
        <w:rPr>
          <w:sz w:val="20"/>
          <w:szCs w:val="20"/>
        </w:rPr>
        <w:t xml:space="preserve"> и </w:t>
      </w:r>
      <w:proofErr w:type="spellStart"/>
      <w:r>
        <w:rPr>
          <w:sz w:val="20"/>
          <w:szCs w:val="20"/>
        </w:rPr>
        <w:t>idref</w:t>
      </w:r>
      <w:proofErr w:type="spellEnd"/>
      <w:r>
        <w:rPr>
          <w:sz w:val="20"/>
          <w:szCs w:val="20"/>
        </w:rPr>
        <w:t xml:space="preserve"> поддерживает гипертекстовые ссылки при </w:t>
      </w:r>
      <w:r>
        <w:rPr>
          <w:sz w:val="20"/>
          <w:szCs w:val="20"/>
        </w:rPr>
        <w:lastRenderedPageBreak/>
        <w:t xml:space="preserve">отображении документа в браузере. Элемент </w:t>
      </w:r>
      <w:proofErr w:type="spellStart"/>
      <w:r>
        <w:rPr>
          <w:sz w:val="20"/>
          <w:szCs w:val="20"/>
        </w:rPr>
        <w:t>crossref</w:t>
      </w:r>
      <w:proofErr w:type="spellEnd"/>
      <w:r>
        <w:rPr>
          <w:sz w:val="20"/>
          <w:szCs w:val="20"/>
        </w:rPr>
        <w:t xml:space="preserve"> предназначен указывать на любой произвольный объект в записи документа, отличный от пункта формулы изобретения или рисунка. Во избежание противоречий с установленным порядком действия браузеров, важно не использовать эти атрибуты для других целей.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50. </w:t>
      </w:r>
      <w:proofErr w:type="gramStart"/>
      <w:r>
        <w:rPr>
          <w:sz w:val="20"/>
          <w:szCs w:val="20"/>
        </w:rPr>
        <w:t>Базовые DTD и модели содержания элементов в базовых DTD не могут быть изменены для использования в национальных ведомствах (далее они называются базовыми элементами).</w:t>
      </w:r>
      <w:proofErr w:type="gramEnd"/>
      <w:r>
        <w:rPr>
          <w:sz w:val="20"/>
          <w:szCs w:val="20"/>
        </w:rPr>
        <w:t xml:space="preserve"> Даже если базовый элемент используется в DTD, не являющимся базовым DTD, он не может быть изменен. </w:t>
      </w:r>
      <w:proofErr w:type="gramStart"/>
      <w:r>
        <w:rPr>
          <w:sz w:val="20"/>
          <w:szCs w:val="20"/>
        </w:rPr>
        <w:t xml:space="preserve">Если ведомство хочет внедрить в базовый элемент дополнительную информацию, </w:t>
      </w:r>
      <w:proofErr w:type="spellStart"/>
      <w:r>
        <w:rPr>
          <w:sz w:val="20"/>
          <w:szCs w:val="20"/>
        </w:rPr>
        <w:t>id</w:t>
      </w:r>
      <w:proofErr w:type="spellEnd"/>
      <w:r>
        <w:rPr>
          <w:sz w:val="20"/>
          <w:szCs w:val="20"/>
        </w:rPr>
        <w:t xml:space="preserve"> и </w:t>
      </w:r>
      <w:proofErr w:type="spellStart"/>
      <w:r>
        <w:rPr>
          <w:sz w:val="20"/>
          <w:szCs w:val="20"/>
        </w:rPr>
        <w:t>idref</w:t>
      </w:r>
      <w:proofErr w:type="spellEnd"/>
      <w:r>
        <w:rPr>
          <w:sz w:val="20"/>
          <w:szCs w:val="20"/>
        </w:rPr>
        <w:t xml:space="preserve"> могут быть использованы без изменения базового элемента.</w:t>
      </w:r>
      <w:proofErr w:type="gramEnd"/>
      <w:r>
        <w:rPr>
          <w:sz w:val="20"/>
          <w:szCs w:val="20"/>
        </w:rPr>
        <w:t xml:space="preserve"> Назначьте </w:t>
      </w:r>
      <w:proofErr w:type="spellStart"/>
      <w:r>
        <w:rPr>
          <w:sz w:val="20"/>
          <w:szCs w:val="20"/>
        </w:rPr>
        <w:t>id</w:t>
      </w:r>
      <w:proofErr w:type="spellEnd"/>
      <w:r>
        <w:rPr>
          <w:sz w:val="20"/>
          <w:szCs w:val="20"/>
        </w:rPr>
        <w:t xml:space="preserve"> данному элементу. Создайте специфический для ведомства элемент при помощи элемента </w:t>
      </w:r>
      <w:proofErr w:type="spellStart"/>
      <w:r>
        <w:rPr>
          <w:sz w:val="20"/>
          <w:szCs w:val="20"/>
        </w:rPr>
        <w:t>idref</w:t>
      </w:r>
      <w:proofErr w:type="spellEnd"/>
      <w:r>
        <w:rPr>
          <w:sz w:val="20"/>
          <w:szCs w:val="20"/>
        </w:rPr>
        <w:t xml:space="preserve">, который указывает на базовый элемент. В ведомственный элемент добавьте любые дополнительные элементы, необходимые для национального использования.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51. Атрибут </w:t>
      </w:r>
      <w:proofErr w:type="spellStart"/>
      <w:r>
        <w:rPr>
          <w:sz w:val="20"/>
          <w:szCs w:val="20"/>
        </w:rPr>
        <w:t>lang</w:t>
      </w:r>
      <w:proofErr w:type="spellEnd"/>
      <w:r>
        <w:rPr>
          <w:sz w:val="20"/>
          <w:szCs w:val="20"/>
        </w:rPr>
        <w:t xml:space="preserve"> обычно включает двухбуквенный код, основанный на стандартах ISO для языка содержания элемента, к которому он присоединяется. В случаях, когда двухбуквенный код является недостаточным, ведомствам рекомендуется следовать правилам, установленным Рабочей группой проектирования Интернета (</w:t>
      </w:r>
      <w:proofErr w:type="spellStart"/>
      <w:r>
        <w:rPr>
          <w:sz w:val="20"/>
          <w:szCs w:val="20"/>
        </w:rPr>
        <w:t>the</w:t>
      </w:r>
      <w:proofErr w:type="spellEnd"/>
      <w:r>
        <w:rPr>
          <w:sz w:val="20"/>
          <w:szCs w:val="20"/>
        </w:rPr>
        <w:t xml:space="preserve"> </w:t>
      </w:r>
      <w:proofErr w:type="spellStart"/>
      <w:r>
        <w:rPr>
          <w:sz w:val="20"/>
          <w:szCs w:val="20"/>
        </w:rPr>
        <w:t>Internet</w:t>
      </w:r>
      <w:proofErr w:type="spellEnd"/>
      <w:r>
        <w:rPr>
          <w:sz w:val="20"/>
          <w:szCs w:val="20"/>
        </w:rPr>
        <w:t xml:space="preserve"> </w:t>
      </w:r>
      <w:proofErr w:type="spellStart"/>
      <w:r>
        <w:rPr>
          <w:sz w:val="20"/>
          <w:szCs w:val="20"/>
        </w:rPr>
        <w:t>Engineering</w:t>
      </w:r>
      <w:proofErr w:type="spellEnd"/>
      <w:r>
        <w:rPr>
          <w:sz w:val="20"/>
          <w:szCs w:val="20"/>
        </w:rPr>
        <w:t xml:space="preserve"> </w:t>
      </w:r>
      <w:proofErr w:type="spellStart"/>
      <w:r>
        <w:rPr>
          <w:sz w:val="20"/>
          <w:szCs w:val="20"/>
        </w:rPr>
        <w:t>Task</w:t>
      </w:r>
      <w:proofErr w:type="spellEnd"/>
      <w:r>
        <w:rPr>
          <w:sz w:val="20"/>
          <w:szCs w:val="20"/>
        </w:rPr>
        <w:t xml:space="preserve"> </w:t>
      </w:r>
      <w:proofErr w:type="spellStart"/>
      <w:r>
        <w:rPr>
          <w:sz w:val="20"/>
          <w:szCs w:val="20"/>
        </w:rPr>
        <w:t>Force</w:t>
      </w:r>
      <w:proofErr w:type="spellEnd"/>
      <w:r>
        <w:rPr>
          <w:sz w:val="20"/>
          <w:szCs w:val="20"/>
        </w:rPr>
        <w:t>), и описанным в “</w:t>
      </w:r>
      <w:proofErr w:type="spellStart"/>
      <w:r>
        <w:rPr>
          <w:sz w:val="20"/>
          <w:szCs w:val="20"/>
        </w:rPr>
        <w:t>Tags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Identification</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Languages</w:t>
      </w:r>
      <w:proofErr w:type="spellEnd"/>
      <w:r>
        <w:rPr>
          <w:sz w:val="20"/>
          <w:szCs w:val="20"/>
        </w:rPr>
        <w:t xml:space="preserve">” (Тэгах для идентификации языка) (http://www.rfc-editor.org/rfc/rfc3066.txt). </w:t>
      </w:r>
    </w:p>
    <w:p w:rsidR="00E24DA3" w:rsidRDefault="00E24DA3" w:rsidP="00456C22">
      <w:pPr>
        <w:pStyle w:val="Default"/>
        <w:rPr>
          <w:i/>
          <w:iCs/>
          <w:sz w:val="20"/>
          <w:szCs w:val="20"/>
        </w:rPr>
      </w:pPr>
    </w:p>
    <w:p w:rsidR="00456C22" w:rsidRDefault="00456C22" w:rsidP="00456C22">
      <w:pPr>
        <w:pStyle w:val="Default"/>
        <w:rPr>
          <w:sz w:val="20"/>
          <w:szCs w:val="20"/>
        </w:rPr>
      </w:pPr>
      <w:r>
        <w:rPr>
          <w:i/>
          <w:iCs/>
          <w:sz w:val="20"/>
          <w:szCs w:val="20"/>
        </w:rPr>
        <w:t xml:space="preserve">Правила для DTD </w:t>
      </w:r>
    </w:p>
    <w:p w:rsidR="00E24DA3" w:rsidRDefault="00E24DA3" w:rsidP="00456C22">
      <w:pPr>
        <w:pStyle w:val="Default"/>
        <w:rPr>
          <w:sz w:val="20"/>
          <w:szCs w:val="20"/>
        </w:rPr>
      </w:pPr>
    </w:p>
    <w:p w:rsidR="00456C22" w:rsidRDefault="00456C22" w:rsidP="00456C22">
      <w:pPr>
        <w:pStyle w:val="Default"/>
        <w:rPr>
          <w:rFonts w:ascii="Courier New" w:hAnsi="Courier New" w:cs="Courier New"/>
          <w:sz w:val="18"/>
          <w:szCs w:val="18"/>
        </w:rPr>
      </w:pPr>
      <w:r>
        <w:rPr>
          <w:sz w:val="20"/>
          <w:szCs w:val="20"/>
        </w:rPr>
        <w:t xml:space="preserve">52. Имя файла DTD должно указывать его версию. Имя файла с номером версии должно представлять собой последовательность знаков, состоящую из индикации типа документа, дефиса, буквы “v”, цифры, обозначающей главную версию, и необязательного раздела, состоящего из дефиса и цифры, обозначающей номер последующего пересмотра. Например: </w:t>
      </w:r>
      <w:r>
        <w:rPr>
          <w:rFonts w:ascii="Courier New" w:hAnsi="Courier New" w:cs="Courier New"/>
          <w:sz w:val="18"/>
          <w:szCs w:val="18"/>
        </w:rPr>
        <w:t xml:space="preserve">request-v1-2.dtd </w:t>
      </w:r>
    </w:p>
    <w:p w:rsidR="00E24DA3" w:rsidRDefault="00E24DA3" w:rsidP="00456C22">
      <w:pPr>
        <w:pStyle w:val="Default"/>
        <w:rPr>
          <w:rFonts w:ascii="Courier New" w:hAnsi="Courier New" w:cs="Courier New"/>
          <w:sz w:val="18"/>
          <w:szCs w:val="18"/>
        </w:rPr>
      </w:pPr>
    </w:p>
    <w:p w:rsidR="00456C22" w:rsidRDefault="00456C22" w:rsidP="00456C22">
      <w:pPr>
        <w:pStyle w:val="Default"/>
        <w:rPr>
          <w:sz w:val="20"/>
          <w:szCs w:val="20"/>
        </w:rPr>
      </w:pPr>
      <w:r>
        <w:rPr>
          <w:sz w:val="20"/>
          <w:szCs w:val="20"/>
        </w:rPr>
        <w:t>53. Каждое DTD должно включать в себя номер версии и дату версии в общедоступном идентификаторе. Примеры</w:t>
      </w:r>
      <w:r w:rsidRPr="00456C22">
        <w:rPr>
          <w:sz w:val="20"/>
          <w:szCs w:val="20"/>
          <w:lang w:val="en-US"/>
        </w:rPr>
        <w:t xml:space="preserve">: </w:t>
      </w:r>
    </w:p>
    <w:p w:rsidR="00E24DA3" w:rsidRPr="00E24DA3" w:rsidRDefault="00E24DA3" w:rsidP="00456C22">
      <w:pPr>
        <w:pStyle w:val="Default"/>
        <w:rPr>
          <w:sz w:val="20"/>
          <w:szCs w:val="20"/>
        </w:rPr>
      </w:pPr>
    </w:p>
    <w:p w:rsidR="00456C22" w:rsidRPr="00456C22" w:rsidRDefault="00456C22" w:rsidP="00456C22">
      <w:pPr>
        <w:pStyle w:val="Default"/>
        <w:rPr>
          <w:sz w:val="20"/>
          <w:szCs w:val="20"/>
          <w:lang w:val="en-US"/>
        </w:rPr>
      </w:pPr>
      <w:r w:rsidRPr="00456C22">
        <w:rPr>
          <w:sz w:val="20"/>
          <w:szCs w:val="20"/>
          <w:lang w:val="en-US"/>
        </w:rPr>
        <w:t xml:space="preserve">PUBLIC “-//WIPO//DTD APPLICATION BODY 1.3//EN” “application-body-v1-3.dtd” </w:t>
      </w:r>
    </w:p>
    <w:p w:rsidR="00E24DA3" w:rsidRDefault="00E24DA3" w:rsidP="00456C22">
      <w:pPr>
        <w:pStyle w:val="Default"/>
        <w:rPr>
          <w:sz w:val="20"/>
          <w:szCs w:val="20"/>
        </w:rPr>
      </w:pPr>
    </w:p>
    <w:p w:rsidR="00456C22" w:rsidRPr="00456C22" w:rsidRDefault="00456C22" w:rsidP="00456C22">
      <w:pPr>
        <w:pStyle w:val="Default"/>
        <w:rPr>
          <w:sz w:val="20"/>
          <w:szCs w:val="20"/>
          <w:lang w:val="en-US"/>
        </w:rPr>
      </w:pPr>
      <w:r w:rsidRPr="00456C22">
        <w:rPr>
          <w:sz w:val="20"/>
          <w:szCs w:val="20"/>
          <w:lang w:val="en-US"/>
        </w:rPr>
        <w:t xml:space="preserve">Reference this DTD as PUBLIC “-//USPTO//DTD us-patent-grant v4.0 2004-07-30//EN” </w:t>
      </w:r>
    </w:p>
    <w:p w:rsidR="00456C22" w:rsidRPr="00456C22" w:rsidRDefault="00456C22" w:rsidP="00456C22">
      <w:pPr>
        <w:pStyle w:val="Default"/>
        <w:rPr>
          <w:sz w:val="20"/>
          <w:szCs w:val="20"/>
          <w:lang w:val="en-US"/>
        </w:rPr>
      </w:pPr>
      <w:r w:rsidRPr="00456C22">
        <w:rPr>
          <w:sz w:val="20"/>
          <w:szCs w:val="20"/>
          <w:lang w:val="en-US"/>
        </w:rPr>
        <w:t xml:space="preserve">Alias: Grant Red Book (GRB) </w:t>
      </w:r>
    </w:p>
    <w:p w:rsidR="00E24DA3" w:rsidRDefault="00E24DA3" w:rsidP="00456C22">
      <w:pPr>
        <w:pStyle w:val="Default"/>
        <w:rPr>
          <w:sz w:val="20"/>
          <w:szCs w:val="20"/>
        </w:rPr>
      </w:pPr>
    </w:p>
    <w:p w:rsidR="00456C22" w:rsidRPr="00456C22" w:rsidRDefault="00456C22" w:rsidP="00456C22">
      <w:pPr>
        <w:pStyle w:val="Default"/>
        <w:rPr>
          <w:sz w:val="20"/>
          <w:szCs w:val="20"/>
          <w:lang w:val="en-US"/>
        </w:rPr>
      </w:pPr>
      <w:r>
        <w:rPr>
          <w:sz w:val="20"/>
          <w:szCs w:val="20"/>
        </w:rPr>
        <w:t xml:space="preserve">54. История пересмотра </w:t>
      </w:r>
      <w:proofErr w:type="gramStart"/>
      <w:r>
        <w:rPr>
          <w:sz w:val="20"/>
          <w:szCs w:val="20"/>
        </w:rPr>
        <w:t>в начале</w:t>
      </w:r>
      <w:proofErr w:type="gramEnd"/>
      <w:r>
        <w:rPr>
          <w:sz w:val="20"/>
          <w:szCs w:val="20"/>
        </w:rPr>
        <w:t xml:space="preserve"> DTD должна описывать изменения, сделанные в документе, с указанием даты и описанием каждого изменения, в обратном хронологическом порядке. Примеры</w:t>
      </w:r>
      <w:r w:rsidRPr="00456C22">
        <w:rPr>
          <w:sz w:val="20"/>
          <w:szCs w:val="20"/>
          <w:lang w:val="en-US"/>
        </w:rPr>
        <w:t xml:space="preserve">: </w:t>
      </w:r>
    </w:p>
    <w:p w:rsidR="00E24DA3" w:rsidRDefault="00E24DA3" w:rsidP="00456C22">
      <w:pPr>
        <w:pStyle w:val="Default"/>
        <w:rPr>
          <w:sz w:val="20"/>
          <w:szCs w:val="20"/>
        </w:rPr>
      </w:pPr>
    </w:p>
    <w:p w:rsidR="00456C22" w:rsidRPr="00456C22" w:rsidRDefault="00456C22" w:rsidP="00456C22">
      <w:pPr>
        <w:pStyle w:val="Default"/>
        <w:rPr>
          <w:sz w:val="20"/>
          <w:szCs w:val="20"/>
          <w:lang w:val="en-US"/>
        </w:rPr>
      </w:pPr>
      <w:r w:rsidRPr="00456C22">
        <w:rPr>
          <w:sz w:val="20"/>
          <w:szCs w:val="20"/>
          <w:lang w:val="en-US"/>
        </w:rPr>
        <w:t xml:space="preserve">&lt;!— </w:t>
      </w:r>
    </w:p>
    <w:p w:rsidR="00456C22" w:rsidRPr="00456C22" w:rsidRDefault="00456C22" w:rsidP="00456C22">
      <w:pPr>
        <w:pStyle w:val="Default"/>
        <w:rPr>
          <w:sz w:val="20"/>
          <w:szCs w:val="20"/>
          <w:lang w:val="en-US"/>
        </w:rPr>
      </w:pPr>
      <w:r w:rsidRPr="00456C22">
        <w:rPr>
          <w:sz w:val="20"/>
          <w:szCs w:val="20"/>
          <w:lang w:val="en-US"/>
        </w:rPr>
        <w:t xml:space="preserve">***** Revision history ***** </w:t>
      </w:r>
    </w:p>
    <w:p w:rsidR="00456C22" w:rsidRPr="00456C22" w:rsidRDefault="00456C22" w:rsidP="00456C22">
      <w:pPr>
        <w:pStyle w:val="Default"/>
        <w:rPr>
          <w:sz w:val="20"/>
          <w:szCs w:val="20"/>
          <w:lang w:val="en-US"/>
        </w:rPr>
      </w:pPr>
      <w:r w:rsidRPr="00456C22">
        <w:rPr>
          <w:sz w:val="20"/>
          <w:szCs w:val="20"/>
          <w:lang w:val="en-US"/>
        </w:rPr>
        <w:t xml:space="preserve">2004-04-15 H. Li </w:t>
      </w:r>
    </w:p>
    <w:p w:rsidR="00456C22" w:rsidRPr="00456C22" w:rsidRDefault="00456C22" w:rsidP="00456C22">
      <w:pPr>
        <w:pStyle w:val="Default"/>
        <w:rPr>
          <w:sz w:val="20"/>
          <w:szCs w:val="20"/>
          <w:lang w:val="en-US"/>
        </w:rPr>
      </w:pPr>
      <w:r w:rsidRPr="00456C22">
        <w:rPr>
          <w:sz w:val="20"/>
          <w:szCs w:val="20"/>
          <w:lang w:val="en-US"/>
        </w:rPr>
        <w:t xml:space="preserve">. Added </w:t>
      </w:r>
      <w:proofErr w:type="spellStart"/>
      <w:r w:rsidRPr="00456C22">
        <w:rPr>
          <w:sz w:val="20"/>
          <w:szCs w:val="20"/>
          <w:lang w:val="en-US"/>
        </w:rPr>
        <w:t>num</w:t>
      </w:r>
      <w:proofErr w:type="spellEnd"/>
      <w:r w:rsidRPr="00456C22">
        <w:rPr>
          <w:sz w:val="20"/>
          <w:szCs w:val="20"/>
          <w:lang w:val="en-US"/>
        </w:rPr>
        <w:t xml:space="preserve"> attribute to li element. </w:t>
      </w:r>
    </w:p>
    <w:p w:rsidR="00456C22" w:rsidRPr="00456C22" w:rsidRDefault="00456C22" w:rsidP="00456C22">
      <w:pPr>
        <w:pStyle w:val="Default"/>
        <w:rPr>
          <w:sz w:val="20"/>
          <w:szCs w:val="20"/>
          <w:lang w:val="en-US"/>
        </w:rPr>
      </w:pPr>
      <w:r w:rsidRPr="00456C22">
        <w:rPr>
          <w:sz w:val="20"/>
          <w:szCs w:val="20"/>
          <w:lang w:val="en-US"/>
        </w:rPr>
        <w:t xml:space="preserve">. Changed content model </w:t>
      </w:r>
      <w:proofErr w:type="spellStart"/>
      <w:r w:rsidRPr="00456C22">
        <w:rPr>
          <w:sz w:val="20"/>
          <w:szCs w:val="20"/>
          <w:lang w:val="en-US"/>
        </w:rPr>
        <w:t>maths</w:t>
      </w:r>
      <w:proofErr w:type="spellEnd"/>
      <w:r w:rsidRPr="00456C22">
        <w:rPr>
          <w:sz w:val="20"/>
          <w:szCs w:val="20"/>
          <w:lang w:val="en-US"/>
        </w:rPr>
        <w:t xml:space="preserve"> from (</w:t>
      </w:r>
      <w:proofErr w:type="spellStart"/>
      <w:r w:rsidRPr="00456C22">
        <w:rPr>
          <w:sz w:val="20"/>
          <w:szCs w:val="20"/>
          <w:lang w:val="en-US"/>
        </w:rPr>
        <w:t>img</w:t>
      </w:r>
      <w:proofErr w:type="spellEnd"/>
      <w:r w:rsidRPr="00456C22">
        <w:rPr>
          <w:sz w:val="20"/>
          <w:szCs w:val="20"/>
          <w:lang w:val="en-US"/>
        </w:rPr>
        <w:t xml:space="preserve"> | math) to (</w:t>
      </w:r>
      <w:proofErr w:type="spellStart"/>
      <w:r w:rsidRPr="00456C22">
        <w:rPr>
          <w:sz w:val="20"/>
          <w:szCs w:val="20"/>
          <w:lang w:val="en-US"/>
        </w:rPr>
        <w:t>img</w:t>
      </w:r>
      <w:proofErr w:type="spellEnd"/>
      <w:r w:rsidRPr="00456C22">
        <w:rPr>
          <w:sz w:val="20"/>
          <w:szCs w:val="20"/>
          <w:lang w:val="en-US"/>
        </w:rPr>
        <w:t xml:space="preserve"> | (</w:t>
      </w:r>
      <w:proofErr w:type="spellStart"/>
      <w:r w:rsidRPr="00456C22">
        <w:rPr>
          <w:sz w:val="20"/>
          <w:szCs w:val="20"/>
          <w:lang w:val="en-US"/>
        </w:rPr>
        <w:t>math</w:t>
      </w:r>
      <w:proofErr w:type="gramStart"/>
      <w:r w:rsidRPr="00456C22">
        <w:rPr>
          <w:sz w:val="20"/>
          <w:szCs w:val="20"/>
          <w:lang w:val="en-US"/>
        </w:rPr>
        <w:t>,img</w:t>
      </w:r>
      <w:proofErr w:type="spellEnd"/>
      <w:proofErr w:type="gramEnd"/>
      <w:r w:rsidRPr="00456C22">
        <w:rPr>
          <w:sz w:val="20"/>
          <w:szCs w:val="20"/>
          <w:lang w:val="en-US"/>
        </w:rPr>
        <w:t xml:space="preserve">?)). </w:t>
      </w:r>
    </w:p>
    <w:p w:rsidR="00456C22" w:rsidRPr="00456C22" w:rsidRDefault="00456C22" w:rsidP="00456C22">
      <w:pPr>
        <w:pStyle w:val="Default"/>
        <w:rPr>
          <w:sz w:val="20"/>
          <w:szCs w:val="20"/>
          <w:lang w:val="en-US"/>
        </w:rPr>
      </w:pPr>
      <w:r w:rsidRPr="00456C22">
        <w:rPr>
          <w:sz w:val="20"/>
          <w:szCs w:val="20"/>
          <w:lang w:val="en-US"/>
        </w:rPr>
        <w:t xml:space="preserve">. Added date attribute to element us-patent-application. </w:t>
      </w:r>
    </w:p>
    <w:p w:rsidR="00456C22" w:rsidRPr="00456C22" w:rsidRDefault="00456C22" w:rsidP="00456C22">
      <w:pPr>
        <w:pStyle w:val="Default"/>
        <w:rPr>
          <w:sz w:val="20"/>
          <w:szCs w:val="20"/>
          <w:lang w:val="en-US"/>
        </w:rPr>
      </w:pPr>
      <w:r w:rsidRPr="00456C22">
        <w:rPr>
          <w:sz w:val="20"/>
          <w:szCs w:val="20"/>
          <w:lang w:val="en-US"/>
        </w:rPr>
        <w:t xml:space="preserve">. Added math, chemistry, table, program-listing to </w:t>
      </w:r>
      <w:proofErr w:type="spellStart"/>
      <w:r w:rsidRPr="00456C22">
        <w:rPr>
          <w:sz w:val="20"/>
          <w:szCs w:val="20"/>
          <w:lang w:val="en-US"/>
        </w:rPr>
        <w:t>img</w:t>
      </w:r>
      <w:proofErr w:type="spellEnd"/>
      <w:r w:rsidRPr="00456C22">
        <w:rPr>
          <w:sz w:val="20"/>
          <w:szCs w:val="20"/>
          <w:lang w:val="en-US"/>
        </w:rPr>
        <w:t xml:space="preserve">-content allowed values </w:t>
      </w:r>
    </w:p>
    <w:p w:rsidR="00456C22" w:rsidRPr="00456C22" w:rsidRDefault="00456C22" w:rsidP="00456C22">
      <w:pPr>
        <w:pStyle w:val="Default"/>
        <w:rPr>
          <w:sz w:val="20"/>
          <w:szCs w:val="20"/>
          <w:lang w:val="en-US"/>
        </w:rPr>
      </w:pPr>
      <w:r w:rsidRPr="00456C22">
        <w:rPr>
          <w:sz w:val="20"/>
          <w:szCs w:val="20"/>
          <w:lang w:val="en-US"/>
        </w:rPr>
        <w:t xml:space="preserve">.. </w:t>
      </w:r>
      <w:proofErr w:type="gramStart"/>
      <w:r w:rsidRPr="00456C22">
        <w:rPr>
          <w:sz w:val="20"/>
          <w:szCs w:val="20"/>
          <w:lang w:val="en-US"/>
        </w:rPr>
        <w:t>and</w:t>
      </w:r>
      <w:proofErr w:type="gramEnd"/>
      <w:r w:rsidRPr="00456C22">
        <w:rPr>
          <w:sz w:val="20"/>
          <w:szCs w:val="20"/>
          <w:lang w:val="en-US"/>
        </w:rPr>
        <w:t xml:space="preserve"> changed </w:t>
      </w:r>
      <w:proofErr w:type="spellStart"/>
      <w:r w:rsidRPr="00456C22">
        <w:rPr>
          <w:sz w:val="20"/>
          <w:szCs w:val="20"/>
          <w:lang w:val="en-US"/>
        </w:rPr>
        <w:t>dna</w:t>
      </w:r>
      <w:proofErr w:type="spellEnd"/>
      <w:r w:rsidRPr="00456C22">
        <w:rPr>
          <w:sz w:val="20"/>
          <w:szCs w:val="20"/>
          <w:lang w:val="en-US"/>
        </w:rPr>
        <w:t xml:space="preserve"> to DNA. </w:t>
      </w:r>
    </w:p>
    <w:p w:rsidR="00456C22" w:rsidRPr="00456C22" w:rsidRDefault="00456C22" w:rsidP="00456C22">
      <w:pPr>
        <w:pStyle w:val="Default"/>
        <w:rPr>
          <w:sz w:val="20"/>
          <w:szCs w:val="20"/>
          <w:lang w:val="en-US"/>
        </w:rPr>
      </w:pPr>
      <w:r w:rsidRPr="00456C22">
        <w:rPr>
          <w:sz w:val="20"/>
          <w:szCs w:val="20"/>
          <w:lang w:val="en-US"/>
        </w:rPr>
        <w:t xml:space="preserve">. Add </w:t>
      </w:r>
      <w:proofErr w:type="spellStart"/>
      <w:r w:rsidRPr="00456C22">
        <w:rPr>
          <w:sz w:val="20"/>
          <w:szCs w:val="20"/>
          <w:lang w:val="en-US"/>
        </w:rPr>
        <w:t>figref</w:t>
      </w:r>
      <w:proofErr w:type="spellEnd"/>
      <w:r w:rsidRPr="00456C22">
        <w:rPr>
          <w:sz w:val="20"/>
          <w:szCs w:val="20"/>
          <w:lang w:val="en-US"/>
        </w:rPr>
        <w:t xml:space="preserve"> to li, </w:t>
      </w:r>
      <w:proofErr w:type="spellStart"/>
      <w:r w:rsidRPr="00456C22">
        <w:rPr>
          <w:sz w:val="20"/>
          <w:szCs w:val="20"/>
          <w:lang w:val="en-US"/>
        </w:rPr>
        <w:t>dd</w:t>
      </w:r>
      <w:proofErr w:type="spellEnd"/>
      <w:r w:rsidRPr="00456C22">
        <w:rPr>
          <w:sz w:val="20"/>
          <w:szCs w:val="20"/>
          <w:lang w:val="en-US"/>
        </w:rPr>
        <w:t xml:space="preserve">, claim-text elements and table cell entry. </w:t>
      </w:r>
    </w:p>
    <w:p w:rsidR="00E24DA3" w:rsidRDefault="00456C22" w:rsidP="00E24DA3">
      <w:pPr>
        <w:pStyle w:val="Default"/>
        <w:rPr>
          <w:sz w:val="20"/>
          <w:szCs w:val="20"/>
        </w:rPr>
      </w:pPr>
      <w:r w:rsidRPr="00456C22">
        <w:rPr>
          <w:sz w:val="20"/>
          <w:szCs w:val="20"/>
          <w:lang w:val="en-US"/>
        </w:rPr>
        <w:t xml:space="preserve">. Changed </w:t>
      </w:r>
      <w:proofErr w:type="spellStart"/>
      <w:r w:rsidRPr="00456C22">
        <w:rPr>
          <w:sz w:val="20"/>
          <w:szCs w:val="20"/>
          <w:lang w:val="en-US"/>
        </w:rPr>
        <w:t>subname</w:t>
      </w:r>
      <w:proofErr w:type="spellEnd"/>
      <w:r w:rsidRPr="00456C22">
        <w:rPr>
          <w:sz w:val="20"/>
          <w:szCs w:val="20"/>
          <w:lang w:val="en-US"/>
        </w:rPr>
        <w:t xml:space="preserve">? </w:t>
      </w:r>
      <w:proofErr w:type="gramStart"/>
      <w:r w:rsidRPr="00456C22">
        <w:rPr>
          <w:sz w:val="20"/>
          <w:szCs w:val="20"/>
          <w:lang w:val="en-US"/>
        </w:rPr>
        <w:t>to</w:t>
      </w:r>
      <w:proofErr w:type="gramEnd"/>
      <w:r w:rsidRPr="00456C22">
        <w:rPr>
          <w:sz w:val="20"/>
          <w:szCs w:val="20"/>
          <w:lang w:val="en-US"/>
        </w:rPr>
        <w:t xml:space="preserve"> </w:t>
      </w:r>
      <w:proofErr w:type="spellStart"/>
      <w:r w:rsidRPr="00456C22">
        <w:rPr>
          <w:sz w:val="20"/>
          <w:szCs w:val="20"/>
          <w:lang w:val="en-US"/>
        </w:rPr>
        <w:t>subname</w:t>
      </w:r>
      <w:proofErr w:type="spellEnd"/>
      <w:r w:rsidRPr="00456C22">
        <w:rPr>
          <w:sz w:val="20"/>
          <w:szCs w:val="20"/>
          <w:lang w:val="en-US"/>
        </w:rPr>
        <w:t xml:space="preserve">* in serial, article and online elements. </w:t>
      </w:r>
    </w:p>
    <w:p w:rsidR="00456C22" w:rsidRDefault="00456C22" w:rsidP="00E24DA3">
      <w:pPr>
        <w:pStyle w:val="Default"/>
        <w:rPr>
          <w:sz w:val="20"/>
          <w:szCs w:val="20"/>
        </w:rPr>
      </w:pPr>
      <w:r>
        <w:rPr>
          <w:sz w:val="20"/>
          <w:szCs w:val="20"/>
        </w:rPr>
        <w:t xml:space="preserve">. </w:t>
      </w:r>
      <w:proofErr w:type="spellStart"/>
      <w:r>
        <w:rPr>
          <w:sz w:val="20"/>
          <w:szCs w:val="20"/>
        </w:rPr>
        <w:t>Renamed</w:t>
      </w:r>
      <w:proofErr w:type="spellEnd"/>
      <w:r>
        <w:rPr>
          <w:sz w:val="20"/>
          <w:szCs w:val="20"/>
        </w:rPr>
        <w:t xml:space="preserve"> </w:t>
      </w:r>
      <w:proofErr w:type="spellStart"/>
      <w:r>
        <w:rPr>
          <w:sz w:val="20"/>
          <w:szCs w:val="20"/>
        </w:rPr>
        <w:t>table-external</w:t>
      </w:r>
      <w:proofErr w:type="spellEnd"/>
      <w:r>
        <w:rPr>
          <w:sz w:val="20"/>
          <w:szCs w:val="20"/>
        </w:rPr>
        <w:t xml:space="preserve"> </w:t>
      </w:r>
      <w:proofErr w:type="spellStart"/>
      <w:r>
        <w:rPr>
          <w:sz w:val="20"/>
          <w:szCs w:val="20"/>
        </w:rPr>
        <w:t>element</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table-external-ref</w:t>
      </w:r>
      <w:proofErr w:type="spellEnd"/>
      <w:r>
        <w:rPr>
          <w:sz w:val="20"/>
          <w:szCs w:val="20"/>
        </w:rPr>
        <w:t xml:space="preserve">. </w:t>
      </w:r>
    </w:p>
    <w:p w:rsidR="00456C22" w:rsidRPr="00456C22" w:rsidRDefault="00456C22" w:rsidP="00456C22">
      <w:pPr>
        <w:pStyle w:val="Default"/>
        <w:rPr>
          <w:sz w:val="20"/>
          <w:szCs w:val="20"/>
          <w:lang w:val="en-US"/>
        </w:rPr>
      </w:pPr>
      <w:r w:rsidRPr="00456C22">
        <w:rPr>
          <w:sz w:val="20"/>
          <w:szCs w:val="20"/>
          <w:lang w:val="en-US"/>
        </w:rPr>
        <w:t xml:space="preserve">2004-03-04 B. Cox </w:t>
      </w:r>
    </w:p>
    <w:p w:rsidR="00456C22" w:rsidRPr="00456C22" w:rsidRDefault="00456C22" w:rsidP="00456C22">
      <w:pPr>
        <w:pStyle w:val="Default"/>
        <w:rPr>
          <w:sz w:val="20"/>
          <w:szCs w:val="20"/>
          <w:lang w:val="en-US"/>
        </w:rPr>
      </w:pPr>
      <w:r w:rsidRPr="00456C22">
        <w:rPr>
          <w:sz w:val="20"/>
          <w:szCs w:val="20"/>
          <w:lang w:val="en-US"/>
        </w:rPr>
        <w:t xml:space="preserve">. Renamed us-continued-prosecution-application to </w:t>
      </w:r>
    </w:p>
    <w:p w:rsidR="00456C22" w:rsidRPr="00456C22" w:rsidRDefault="00456C22" w:rsidP="00456C22">
      <w:pPr>
        <w:pStyle w:val="Default"/>
        <w:rPr>
          <w:sz w:val="20"/>
          <w:szCs w:val="20"/>
          <w:lang w:val="en-US"/>
        </w:rPr>
      </w:pPr>
      <w:r w:rsidRPr="00456C22">
        <w:rPr>
          <w:sz w:val="20"/>
          <w:szCs w:val="20"/>
          <w:lang w:val="en-US"/>
        </w:rPr>
        <w:t xml:space="preserve">.. </w:t>
      </w:r>
      <w:proofErr w:type="gramStart"/>
      <w:r w:rsidRPr="00456C22">
        <w:rPr>
          <w:sz w:val="20"/>
          <w:szCs w:val="20"/>
          <w:lang w:val="en-US"/>
        </w:rPr>
        <w:t>us-issued-on-</w:t>
      </w:r>
      <w:proofErr w:type="gramEnd"/>
      <w:r w:rsidRPr="00456C22">
        <w:rPr>
          <w:sz w:val="20"/>
          <w:szCs w:val="20"/>
          <w:lang w:val="en-US"/>
        </w:rPr>
        <w:t xml:space="preserve"> continued-prosecution-application </w:t>
      </w:r>
    </w:p>
    <w:p w:rsidR="00456C22" w:rsidRPr="00456C22" w:rsidRDefault="00456C22" w:rsidP="00456C22">
      <w:pPr>
        <w:pStyle w:val="Default"/>
        <w:rPr>
          <w:sz w:val="20"/>
          <w:szCs w:val="20"/>
          <w:lang w:val="en-US"/>
        </w:rPr>
      </w:pPr>
      <w:r w:rsidRPr="00456C22">
        <w:rPr>
          <w:sz w:val="20"/>
          <w:szCs w:val="20"/>
          <w:lang w:val="en-US"/>
        </w:rPr>
        <w:t xml:space="preserve">.. </w:t>
      </w:r>
      <w:proofErr w:type="gramStart"/>
      <w:r w:rsidRPr="00456C22">
        <w:rPr>
          <w:sz w:val="20"/>
          <w:szCs w:val="20"/>
          <w:lang w:val="en-US"/>
        </w:rPr>
        <w:t>and</w:t>
      </w:r>
      <w:proofErr w:type="gramEnd"/>
      <w:r w:rsidRPr="00456C22">
        <w:rPr>
          <w:sz w:val="20"/>
          <w:szCs w:val="20"/>
          <w:lang w:val="en-US"/>
        </w:rPr>
        <w:t xml:space="preserve"> renamed attribute from </w:t>
      </w:r>
      <w:proofErr w:type="spellStart"/>
      <w:r w:rsidRPr="00456C22">
        <w:rPr>
          <w:sz w:val="20"/>
          <w:szCs w:val="20"/>
          <w:lang w:val="en-US"/>
        </w:rPr>
        <w:t>cpa</w:t>
      </w:r>
      <w:proofErr w:type="spellEnd"/>
      <w:r w:rsidRPr="00456C22">
        <w:rPr>
          <w:sz w:val="20"/>
          <w:szCs w:val="20"/>
          <w:lang w:val="en-US"/>
        </w:rPr>
        <w:t>-text to grant-</w:t>
      </w:r>
      <w:proofErr w:type="spellStart"/>
      <w:r w:rsidRPr="00456C22">
        <w:rPr>
          <w:sz w:val="20"/>
          <w:szCs w:val="20"/>
          <w:lang w:val="en-US"/>
        </w:rPr>
        <w:t>cpa</w:t>
      </w:r>
      <w:proofErr w:type="spellEnd"/>
      <w:r w:rsidRPr="00456C22">
        <w:rPr>
          <w:sz w:val="20"/>
          <w:szCs w:val="20"/>
          <w:lang w:val="en-US"/>
        </w:rPr>
        <w:t xml:space="preserve">-text </w:t>
      </w:r>
    </w:p>
    <w:p w:rsidR="00456C22" w:rsidRPr="00456C22" w:rsidRDefault="00456C22" w:rsidP="00456C22">
      <w:pPr>
        <w:pStyle w:val="Default"/>
        <w:rPr>
          <w:sz w:val="20"/>
          <w:szCs w:val="20"/>
          <w:lang w:val="en-US"/>
        </w:rPr>
      </w:pPr>
      <w:r w:rsidRPr="00456C22">
        <w:rPr>
          <w:sz w:val="20"/>
          <w:szCs w:val="20"/>
          <w:lang w:val="en-US"/>
        </w:rPr>
        <w:t xml:space="preserve">.. </w:t>
      </w:r>
      <w:proofErr w:type="gramStart"/>
      <w:r w:rsidRPr="00456C22">
        <w:rPr>
          <w:sz w:val="20"/>
          <w:szCs w:val="20"/>
          <w:lang w:val="en-US"/>
        </w:rPr>
        <w:t>and</w:t>
      </w:r>
      <w:proofErr w:type="gramEnd"/>
      <w:r w:rsidRPr="00456C22">
        <w:rPr>
          <w:sz w:val="20"/>
          <w:szCs w:val="20"/>
          <w:lang w:val="en-US"/>
        </w:rPr>
        <w:t xml:space="preserve"> changed attribute value (see below). </w:t>
      </w:r>
    </w:p>
    <w:p w:rsidR="00456C22" w:rsidRDefault="00456C22" w:rsidP="00456C22">
      <w:pPr>
        <w:pStyle w:val="Default"/>
        <w:rPr>
          <w:sz w:val="20"/>
          <w:szCs w:val="20"/>
        </w:rPr>
      </w:pPr>
      <w:r>
        <w:rPr>
          <w:sz w:val="20"/>
          <w:szCs w:val="20"/>
        </w:rPr>
        <w:t xml:space="preserve">***** </w:t>
      </w:r>
      <w:proofErr w:type="spellStart"/>
      <w:r>
        <w:rPr>
          <w:sz w:val="20"/>
          <w:szCs w:val="20"/>
        </w:rPr>
        <w:t>End</w:t>
      </w:r>
      <w:proofErr w:type="spellEnd"/>
      <w:r>
        <w:rPr>
          <w:sz w:val="20"/>
          <w:szCs w:val="20"/>
        </w:rPr>
        <w:t xml:space="preserve"> </w:t>
      </w:r>
      <w:proofErr w:type="spellStart"/>
      <w:r>
        <w:rPr>
          <w:sz w:val="20"/>
          <w:szCs w:val="20"/>
        </w:rPr>
        <w:t>Revision</w:t>
      </w:r>
      <w:proofErr w:type="spellEnd"/>
      <w:r>
        <w:rPr>
          <w:sz w:val="20"/>
          <w:szCs w:val="20"/>
        </w:rPr>
        <w:t xml:space="preserve"> </w:t>
      </w:r>
      <w:proofErr w:type="spellStart"/>
      <w:r>
        <w:rPr>
          <w:sz w:val="20"/>
          <w:szCs w:val="20"/>
        </w:rPr>
        <w:t>History</w:t>
      </w:r>
      <w:proofErr w:type="spellEnd"/>
      <w:r>
        <w:rPr>
          <w:sz w:val="20"/>
          <w:szCs w:val="20"/>
        </w:rPr>
        <w:t xml:space="preserve"> ***** </w:t>
      </w:r>
    </w:p>
    <w:p w:rsidR="00456C22" w:rsidRDefault="00456C22" w:rsidP="00456C22">
      <w:pPr>
        <w:pStyle w:val="Default"/>
        <w:rPr>
          <w:sz w:val="20"/>
          <w:szCs w:val="20"/>
        </w:rPr>
      </w:pPr>
      <w:r>
        <w:rPr>
          <w:sz w:val="20"/>
          <w:szCs w:val="20"/>
        </w:rPr>
        <w:t xml:space="preserve">--&gt; </w:t>
      </w:r>
    </w:p>
    <w:p w:rsidR="00E24DA3" w:rsidRDefault="00E24DA3" w:rsidP="00456C22">
      <w:pPr>
        <w:pStyle w:val="Default"/>
        <w:rPr>
          <w:sz w:val="20"/>
          <w:szCs w:val="20"/>
        </w:rPr>
      </w:pPr>
    </w:p>
    <w:p w:rsidR="00456C22" w:rsidRPr="00456C22" w:rsidRDefault="00456C22" w:rsidP="00456C22">
      <w:pPr>
        <w:pStyle w:val="Default"/>
        <w:rPr>
          <w:sz w:val="20"/>
          <w:szCs w:val="20"/>
          <w:lang w:val="en-US"/>
        </w:rPr>
      </w:pPr>
      <w:r>
        <w:rPr>
          <w:sz w:val="20"/>
          <w:szCs w:val="20"/>
        </w:rPr>
        <w:t xml:space="preserve">55. </w:t>
      </w:r>
      <w:proofErr w:type="gramStart"/>
      <w:r>
        <w:rPr>
          <w:sz w:val="20"/>
          <w:szCs w:val="20"/>
        </w:rPr>
        <w:t>В</w:t>
      </w:r>
      <w:proofErr w:type="gramEnd"/>
      <w:r>
        <w:rPr>
          <w:sz w:val="20"/>
          <w:szCs w:val="20"/>
        </w:rPr>
        <w:t xml:space="preserve"> вводную часть включаются контактные данные. Примеры</w:t>
      </w:r>
      <w:r w:rsidRPr="00456C22">
        <w:rPr>
          <w:sz w:val="20"/>
          <w:szCs w:val="20"/>
          <w:lang w:val="en-US"/>
        </w:rPr>
        <w:t xml:space="preserve">: </w:t>
      </w:r>
    </w:p>
    <w:p w:rsidR="00456C22" w:rsidRPr="00456C22" w:rsidRDefault="00456C22" w:rsidP="00456C22">
      <w:pPr>
        <w:pStyle w:val="Default"/>
        <w:rPr>
          <w:sz w:val="20"/>
          <w:szCs w:val="20"/>
          <w:lang w:val="en-US"/>
        </w:rPr>
      </w:pPr>
      <w:r w:rsidRPr="00456C22">
        <w:rPr>
          <w:sz w:val="20"/>
          <w:szCs w:val="20"/>
          <w:lang w:val="en-US"/>
        </w:rPr>
        <w:t xml:space="preserve">&lt;!-- </w:t>
      </w:r>
    </w:p>
    <w:p w:rsidR="00456C22" w:rsidRPr="00456C22" w:rsidRDefault="00456C22" w:rsidP="00456C22">
      <w:pPr>
        <w:pStyle w:val="Default"/>
        <w:rPr>
          <w:sz w:val="20"/>
          <w:szCs w:val="20"/>
          <w:lang w:val="en-US"/>
        </w:rPr>
      </w:pPr>
      <w:r w:rsidRPr="00456C22">
        <w:rPr>
          <w:sz w:val="20"/>
          <w:szCs w:val="20"/>
          <w:lang w:val="en-US"/>
        </w:rPr>
        <w:t xml:space="preserve">Contacts: </w:t>
      </w:r>
    </w:p>
    <w:p w:rsidR="00456C22" w:rsidRPr="00456C22" w:rsidRDefault="00456C22" w:rsidP="00456C22">
      <w:pPr>
        <w:pStyle w:val="Default"/>
        <w:rPr>
          <w:sz w:val="20"/>
          <w:szCs w:val="20"/>
          <w:lang w:val="en-US"/>
        </w:rPr>
      </w:pPr>
      <w:r w:rsidRPr="00456C22">
        <w:rPr>
          <w:sz w:val="20"/>
          <w:szCs w:val="20"/>
          <w:lang w:val="en-US"/>
        </w:rPr>
        <w:t xml:space="preserve">EPO: Paul </w:t>
      </w:r>
      <w:proofErr w:type="spellStart"/>
      <w:r w:rsidRPr="00456C22">
        <w:rPr>
          <w:sz w:val="20"/>
          <w:szCs w:val="20"/>
          <w:lang w:val="en-US"/>
        </w:rPr>
        <w:t>Brewin</w:t>
      </w:r>
      <w:proofErr w:type="spellEnd"/>
      <w:r w:rsidRPr="00456C22">
        <w:rPr>
          <w:sz w:val="20"/>
          <w:szCs w:val="20"/>
          <w:lang w:val="en-US"/>
        </w:rPr>
        <w:t xml:space="preserve"> pbrewin-z@not-epo.org </w:t>
      </w:r>
    </w:p>
    <w:p w:rsidR="00456C22" w:rsidRPr="00456C22" w:rsidRDefault="00456C22" w:rsidP="00456C22">
      <w:pPr>
        <w:pStyle w:val="Default"/>
        <w:rPr>
          <w:sz w:val="20"/>
          <w:szCs w:val="20"/>
          <w:lang w:val="en-US"/>
        </w:rPr>
      </w:pPr>
      <w:r w:rsidRPr="00456C22">
        <w:rPr>
          <w:sz w:val="20"/>
          <w:szCs w:val="20"/>
          <w:lang w:val="en-US"/>
        </w:rPr>
        <w:lastRenderedPageBreak/>
        <w:t xml:space="preserve">JPO: </w:t>
      </w:r>
      <w:proofErr w:type="spellStart"/>
      <w:r w:rsidRPr="00456C22">
        <w:rPr>
          <w:sz w:val="20"/>
          <w:szCs w:val="20"/>
          <w:lang w:val="en-US"/>
        </w:rPr>
        <w:t>Shiro</w:t>
      </w:r>
      <w:proofErr w:type="spellEnd"/>
      <w:r w:rsidRPr="00456C22">
        <w:rPr>
          <w:sz w:val="20"/>
          <w:szCs w:val="20"/>
          <w:lang w:val="en-US"/>
        </w:rPr>
        <w:t xml:space="preserve"> </w:t>
      </w:r>
      <w:proofErr w:type="spellStart"/>
      <w:r w:rsidRPr="00456C22">
        <w:rPr>
          <w:sz w:val="20"/>
          <w:szCs w:val="20"/>
          <w:lang w:val="en-US"/>
        </w:rPr>
        <w:t>Ankyu</w:t>
      </w:r>
      <w:proofErr w:type="spellEnd"/>
      <w:r w:rsidRPr="00456C22">
        <w:rPr>
          <w:sz w:val="20"/>
          <w:szCs w:val="20"/>
          <w:lang w:val="en-US"/>
        </w:rPr>
        <w:t xml:space="preserve"> ankyu-shiro-z@not-jpo.go.jp </w:t>
      </w:r>
    </w:p>
    <w:p w:rsidR="00456C22" w:rsidRPr="00456C22" w:rsidRDefault="00456C22" w:rsidP="00456C22">
      <w:pPr>
        <w:pStyle w:val="Default"/>
        <w:rPr>
          <w:sz w:val="20"/>
          <w:szCs w:val="20"/>
          <w:lang w:val="en-US"/>
        </w:rPr>
      </w:pPr>
      <w:r w:rsidRPr="00456C22">
        <w:rPr>
          <w:sz w:val="20"/>
          <w:szCs w:val="20"/>
          <w:lang w:val="en-US"/>
        </w:rPr>
        <w:t xml:space="preserve">USPTO: Bruce B. Cox bruce.cox-z@not-uspto.gov </w:t>
      </w:r>
    </w:p>
    <w:p w:rsidR="00456C22" w:rsidRPr="00456C22" w:rsidRDefault="00456C22" w:rsidP="00456C22">
      <w:pPr>
        <w:pStyle w:val="Default"/>
        <w:rPr>
          <w:sz w:val="20"/>
          <w:szCs w:val="20"/>
          <w:lang w:val="en-US"/>
        </w:rPr>
      </w:pPr>
      <w:r w:rsidRPr="00456C22">
        <w:rPr>
          <w:sz w:val="20"/>
          <w:szCs w:val="20"/>
          <w:lang w:val="en-US"/>
        </w:rPr>
        <w:t xml:space="preserve">WIPO: </w:t>
      </w:r>
      <w:proofErr w:type="spellStart"/>
      <w:r w:rsidRPr="00456C22">
        <w:rPr>
          <w:sz w:val="20"/>
          <w:szCs w:val="20"/>
          <w:lang w:val="en-US"/>
        </w:rPr>
        <w:t>Hideto</w:t>
      </w:r>
      <w:proofErr w:type="spellEnd"/>
      <w:r w:rsidRPr="00456C22">
        <w:rPr>
          <w:sz w:val="20"/>
          <w:szCs w:val="20"/>
          <w:lang w:val="en-US"/>
        </w:rPr>
        <w:t xml:space="preserve"> Tanaka hideto.tanaka-z@not-wipo.int </w:t>
      </w:r>
    </w:p>
    <w:p w:rsidR="00456C22" w:rsidRPr="00456C22" w:rsidRDefault="00456C22" w:rsidP="00456C22">
      <w:pPr>
        <w:pStyle w:val="Default"/>
        <w:ind w:left="360"/>
        <w:rPr>
          <w:sz w:val="20"/>
          <w:szCs w:val="20"/>
          <w:lang w:val="en-US"/>
        </w:rPr>
      </w:pPr>
      <w:r w:rsidRPr="00456C22">
        <w:rPr>
          <w:sz w:val="20"/>
          <w:szCs w:val="20"/>
          <w:lang w:val="en-US"/>
        </w:rPr>
        <w:t xml:space="preserve">--&gt; </w:t>
      </w:r>
    </w:p>
    <w:p w:rsidR="00456C22" w:rsidRPr="00456C22" w:rsidRDefault="00456C22" w:rsidP="00456C22">
      <w:pPr>
        <w:pStyle w:val="Default"/>
        <w:rPr>
          <w:sz w:val="20"/>
          <w:szCs w:val="20"/>
          <w:lang w:val="en-US"/>
        </w:rPr>
      </w:pPr>
      <w:r w:rsidRPr="00456C22">
        <w:rPr>
          <w:sz w:val="20"/>
          <w:szCs w:val="20"/>
          <w:lang w:val="en-US"/>
        </w:rPr>
        <w:t xml:space="preserve">&lt;!-- </w:t>
      </w:r>
    </w:p>
    <w:p w:rsidR="00456C22" w:rsidRPr="00456C22" w:rsidRDefault="00456C22" w:rsidP="00456C22">
      <w:pPr>
        <w:pStyle w:val="Default"/>
        <w:rPr>
          <w:sz w:val="20"/>
          <w:szCs w:val="20"/>
          <w:lang w:val="en-US"/>
        </w:rPr>
      </w:pPr>
      <w:r w:rsidRPr="00456C22">
        <w:rPr>
          <w:sz w:val="20"/>
          <w:szCs w:val="20"/>
          <w:lang w:val="en-US"/>
        </w:rPr>
        <w:t xml:space="preserve">Contact: Bruce </w:t>
      </w:r>
      <w:r>
        <w:rPr>
          <w:sz w:val="20"/>
          <w:szCs w:val="20"/>
        </w:rPr>
        <w:t>В</w:t>
      </w:r>
      <w:r w:rsidRPr="00456C22">
        <w:rPr>
          <w:sz w:val="20"/>
          <w:szCs w:val="20"/>
          <w:lang w:val="en-US"/>
        </w:rPr>
        <w:t xml:space="preserve">. </w:t>
      </w:r>
      <w:r>
        <w:rPr>
          <w:sz w:val="20"/>
          <w:szCs w:val="20"/>
        </w:rPr>
        <w:t>Сох</w:t>
      </w:r>
      <w:r w:rsidRPr="00456C22">
        <w:rPr>
          <w:sz w:val="20"/>
          <w:szCs w:val="20"/>
          <w:lang w:val="en-US"/>
        </w:rPr>
        <w:t xml:space="preserve"> </w:t>
      </w:r>
    </w:p>
    <w:p w:rsidR="00456C22" w:rsidRPr="00456C22" w:rsidRDefault="00456C22" w:rsidP="00456C22">
      <w:pPr>
        <w:pStyle w:val="Default"/>
        <w:rPr>
          <w:sz w:val="20"/>
          <w:szCs w:val="20"/>
          <w:lang w:val="en-US"/>
        </w:rPr>
      </w:pPr>
      <w:r w:rsidRPr="00456C22">
        <w:rPr>
          <w:sz w:val="20"/>
          <w:szCs w:val="20"/>
          <w:lang w:val="en-US"/>
        </w:rPr>
        <w:t xml:space="preserve">U.S. Patent and Trademark Office </w:t>
      </w:r>
    </w:p>
    <w:p w:rsidR="00456C22" w:rsidRPr="00456C22" w:rsidRDefault="00456C22" w:rsidP="00456C22">
      <w:pPr>
        <w:pStyle w:val="Default"/>
        <w:rPr>
          <w:sz w:val="20"/>
          <w:szCs w:val="20"/>
          <w:lang w:val="en-US"/>
        </w:rPr>
      </w:pPr>
      <w:r w:rsidRPr="00456C22">
        <w:rPr>
          <w:sz w:val="20"/>
          <w:szCs w:val="20"/>
          <w:lang w:val="en-US"/>
        </w:rPr>
        <w:t xml:space="preserve">Crystal Park 8, Suite 1032 </w:t>
      </w:r>
    </w:p>
    <w:p w:rsidR="00456C22" w:rsidRPr="00456C22" w:rsidRDefault="00456C22" w:rsidP="00456C22">
      <w:pPr>
        <w:pStyle w:val="Default"/>
        <w:rPr>
          <w:sz w:val="20"/>
          <w:szCs w:val="20"/>
          <w:lang w:val="en-US"/>
        </w:rPr>
      </w:pPr>
      <w:r w:rsidRPr="00456C22">
        <w:rPr>
          <w:sz w:val="20"/>
          <w:szCs w:val="20"/>
          <w:lang w:val="en-US"/>
        </w:rPr>
        <w:t xml:space="preserve">Washington, DC 89231 </w:t>
      </w:r>
    </w:p>
    <w:p w:rsidR="00456C22" w:rsidRDefault="00456C22" w:rsidP="00456C22">
      <w:pPr>
        <w:pStyle w:val="Default"/>
        <w:rPr>
          <w:sz w:val="20"/>
          <w:szCs w:val="20"/>
        </w:rPr>
      </w:pPr>
      <w:r>
        <w:rPr>
          <w:sz w:val="20"/>
          <w:szCs w:val="20"/>
        </w:rPr>
        <w:t xml:space="preserve">+1-783-906-6062 </w:t>
      </w:r>
    </w:p>
    <w:p w:rsidR="00456C22" w:rsidRDefault="00456C22" w:rsidP="00456C22">
      <w:pPr>
        <w:pStyle w:val="Default"/>
        <w:rPr>
          <w:sz w:val="20"/>
          <w:szCs w:val="20"/>
        </w:rPr>
      </w:pPr>
      <w:r>
        <w:rPr>
          <w:sz w:val="20"/>
          <w:szCs w:val="20"/>
        </w:rPr>
        <w:t xml:space="preserve">bruce.cox@uspto.gov--&gt;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56. DTD, включающие при помощи ссылки стандартные DTD, часто являются нечитаемыми (не могут быть проанализированы), если внешние DTD не доступны на локальном компьютере. Следующий пример представляет способ простого временного скрытия таких внешних ссылок, что позволяет осуществлять редактирование и просмотр DTD там, где доступ к внешним ссылкам не удобен. Такое решение предполагает знание отмеченных разделов DTD. (Более подробно см. http://etext.lib.virginia.edu/TEIp4/tei.cqi?div=div2&amp;id=SG17BIS и аналогичные сайты). </w:t>
      </w:r>
    </w:p>
    <w:p w:rsidR="00E24DA3" w:rsidRDefault="00E24DA3" w:rsidP="00456C22">
      <w:pPr>
        <w:pStyle w:val="Default"/>
        <w:rPr>
          <w:sz w:val="20"/>
          <w:szCs w:val="20"/>
        </w:rPr>
      </w:pPr>
    </w:p>
    <w:p w:rsidR="00456C22" w:rsidRPr="00456C22" w:rsidRDefault="00456C22" w:rsidP="00456C22">
      <w:pPr>
        <w:pStyle w:val="Default"/>
        <w:rPr>
          <w:sz w:val="20"/>
          <w:szCs w:val="20"/>
          <w:lang w:val="en-US"/>
        </w:rPr>
      </w:pPr>
      <w:proofErr w:type="gramStart"/>
      <w:r w:rsidRPr="00456C22">
        <w:rPr>
          <w:sz w:val="20"/>
          <w:szCs w:val="20"/>
          <w:lang w:val="en-US"/>
        </w:rPr>
        <w:t>&lt;!—</w:t>
      </w:r>
      <w:proofErr w:type="gramEnd"/>
      <w:r w:rsidRPr="00456C22">
        <w:rPr>
          <w:sz w:val="20"/>
          <w:szCs w:val="20"/>
          <w:lang w:val="en-US"/>
        </w:rPr>
        <w:t xml:space="preserve"> -to include mathm!2.dtd change MATHML2_DTD value to "INCLUDE", </w:t>
      </w:r>
    </w:p>
    <w:p w:rsidR="00456C22" w:rsidRPr="00456C22" w:rsidRDefault="00456C22" w:rsidP="00456C22">
      <w:pPr>
        <w:pStyle w:val="Default"/>
        <w:rPr>
          <w:sz w:val="20"/>
          <w:szCs w:val="20"/>
          <w:lang w:val="en-US"/>
        </w:rPr>
      </w:pPr>
      <w:proofErr w:type="gramStart"/>
      <w:r w:rsidRPr="00456C22">
        <w:rPr>
          <w:sz w:val="20"/>
          <w:szCs w:val="20"/>
          <w:lang w:val="en-US"/>
        </w:rPr>
        <w:t>change</w:t>
      </w:r>
      <w:proofErr w:type="gramEnd"/>
      <w:r w:rsidRPr="00456C22">
        <w:rPr>
          <w:sz w:val="20"/>
          <w:szCs w:val="20"/>
          <w:lang w:val="en-US"/>
        </w:rPr>
        <w:t xml:space="preserve"> MATH_PLACEHOLDER value to "IGNORE", the same for the TABLE_DTD,TABLE_PLACEHOLDER, and WIPO_ENT </w:t>
      </w:r>
    </w:p>
    <w:p w:rsidR="00456C22" w:rsidRPr="00456C22" w:rsidRDefault="00456C22" w:rsidP="00456C22">
      <w:pPr>
        <w:pStyle w:val="Default"/>
        <w:rPr>
          <w:sz w:val="20"/>
          <w:szCs w:val="20"/>
          <w:lang w:val="en-US"/>
        </w:rPr>
      </w:pPr>
      <w:r w:rsidRPr="00456C22">
        <w:rPr>
          <w:sz w:val="20"/>
          <w:szCs w:val="20"/>
          <w:lang w:val="en-US"/>
        </w:rPr>
        <w:t xml:space="preserve">INCLUDE </w:t>
      </w:r>
    </w:p>
    <w:p w:rsidR="00456C22" w:rsidRPr="00456C22" w:rsidRDefault="00456C22" w:rsidP="00456C22">
      <w:pPr>
        <w:pStyle w:val="Default"/>
        <w:rPr>
          <w:sz w:val="20"/>
          <w:szCs w:val="20"/>
          <w:lang w:val="en-US"/>
        </w:rPr>
      </w:pPr>
      <w:r w:rsidRPr="00456C22">
        <w:rPr>
          <w:sz w:val="20"/>
          <w:szCs w:val="20"/>
          <w:lang w:val="en-US"/>
        </w:rPr>
        <w:t xml:space="preserve">IGNORE </w:t>
      </w:r>
    </w:p>
    <w:p w:rsidR="00456C22" w:rsidRPr="00456C22" w:rsidRDefault="00456C22" w:rsidP="00456C22">
      <w:pPr>
        <w:pStyle w:val="Default"/>
        <w:rPr>
          <w:sz w:val="20"/>
          <w:szCs w:val="20"/>
          <w:lang w:val="en-US"/>
        </w:rPr>
      </w:pPr>
      <w:proofErr w:type="gramStart"/>
      <w:r w:rsidRPr="00456C22">
        <w:rPr>
          <w:sz w:val="20"/>
          <w:szCs w:val="20"/>
          <w:lang w:val="en-US"/>
        </w:rPr>
        <w:t>&lt;!ENTITY</w:t>
      </w:r>
      <w:proofErr w:type="gramEnd"/>
      <w:r w:rsidRPr="00456C22">
        <w:rPr>
          <w:sz w:val="20"/>
          <w:szCs w:val="20"/>
          <w:lang w:val="en-US"/>
        </w:rPr>
        <w:t xml:space="preserve"> % UNICODE_PLANE1D_ESCAPE "IGNORE"&gt; </w:t>
      </w:r>
    </w:p>
    <w:p w:rsidR="00456C22" w:rsidRPr="00456C22" w:rsidRDefault="00456C22" w:rsidP="00456C22">
      <w:pPr>
        <w:pStyle w:val="Default"/>
        <w:rPr>
          <w:sz w:val="20"/>
          <w:szCs w:val="20"/>
          <w:lang w:val="en-US"/>
        </w:rPr>
      </w:pPr>
      <w:proofErr w:type="gramStart"/>
      <w:r w:rsidRPr="00456C22">
        <w:rPr>
          <w:sz w:val="20"/>
          <w:szCs w:val="20"/>
          <w:lang w:val="en-US"/>
        </w:rPr>
        <w:t>&lt;!ENTITY</w:t>
      </w:r>
      <w:proofErr w:type="gramEnd"/>
      <w:r w:rsidRPr="00456C22">
        <w:rPr>
          <w:sz w:val="20"/>
          <w:szCs w:val="20"/>
          <w:lang w:val="en-US"/>
        </w:rPr>
        <w:t xml:space="preserve"> % WIPO_ENT "IGNORE"&gt; </w:t>
      </w:r>
    </w:p>
    <w:p w:rsidR="00456C22" w:rsidRPr="00456C22" w:rsidRDefault="00456C22" w:rsidP="00456C22">
      <w:pPr>
        <w:pStyle w:val="Default"/>
        <w:rPr>
          <w:sz w:val="20"/>
          <w:szCs w:val="20"/>
          <w:lang w:val="en-US"/>
        </w:rPr>
      </w:pPr>
      <w:proofErr w:type="gramStart"/>
      <w:r w:rsidRPr="00456C22">
        <w:rPr>
          <w:sz w:val="20"/>
          <w:szCs w:val="20"/>
          <w:lang w:val="en-US"/>
        </w:rPr>
        <w:t>&lt;!ENTITY</w:t>
      </w:r>
      <w:proofErr w:type="gramEnd"/>
      <w:r w:rsidRPr="00456C22">
        <w:rPr>
          <w:sz w:val="20"/>
          <w:szCs w:val="20"/>
          <w:lang w:val="en-US"/>
        </w:rPr>
        <w:t xml:space="preserve"> % MATHML2_DTD "IGNORE"&gt; </w:t>
      </w:r>
    </w:p>
    <w:p w:rsidR="00456C22" w:rsidRPr="00456C22" w:rsidRDefault="00456C22" w:rsidP="00456C22">
      <w:pPr>
        <w:pStyle w:val="Default"/>
        <w:rPr>
          <w:sz w:val="20"/>
          <w:szCs w:val="20"/>
          <w:lang w:val="en-US"/>
        </w:rPr>
      </w:pPr>
      <w:proofErr w:type="gramStart"/>
      <w:r w:rsidRPr="00456C22">
        <w:rPr>
          <w:sz w:val="20"/>
          <w:szCs w:val="20"/>
          <w:lang w:val="en-US"/>
        </w:rPr>
        <w:t>&lt;!ENTITY</w:t>
      </w:r>
      <w:proofErr w:type="gramEnd"/>
      <w:r w:rsidRPr="00456C22">
        <w:rPr>
          <w:sz w:val="20"/>
          <w:szCs w:val="20"/>
          <w:lang w:val="en-US"/>
        </w:rPr>
        <w:t xml:space="preserve"> % TABLE_DTD “IGNORE"&gt; </w:t>
      </w:r>
    </w:p>
    <w:p w:rsidR="00456C22" w:rsidRPr="00456C22" w:rsidRDefault="00456C22" w:rsidP="00456C22">
      <w:pPr>
        <w:pStyle w:val="Default"/>
        <w:rPr>
          <w:sz w:val="20"/>
          <w:szCs w:val="20"/>
          <w:lang w:val="en-US"/>
        </w:rPr>
      </w:pPr>
      <w:proofErr w:type="gramStart"/>
      <w:r w:rsidRPr="00456C22">
        <w:rPr>
          <w:sz w:val="20"/>
          <w:szCs w:val="20"/>
          <w:lang w:val="en-US"/>
        </w:rPr>
        <w:t>&lt;!ENTITY</w:t>
      </w:r>
      <w:proofErr w:type="gramEnd"/>
      <w:r w:rsidRPr="00456C22">
        <w:rPr>
          <w:sz w:val="20"/>
          <w:szCs w:val="20"/>
          <w:lang w:val="en-US"/>
        </w:rPr>
        <w:t xml:space="preserve"> % MATH_PLACEHOLDER "INCLUDE"&gt; </w:t>
      </w:r>
    </w:p>
    <w:p w:rsidR="00456C22" w:rsidRPr="00456C22" w:rsidRDefault="00456C22" w:rsidP="00456C22">
      <w:pPr>
        <w:pStyle w:val="Default"/>
        <w:rPr>
          <w:sz w:val="20"/>
          <w:szCs w:val="20"/>
          <w:lang w:val="en-US"/>
        </w:rPr>
      </w:pPr>
      <w:proofErr w:type="gramStart"/>
      <w:r w:rsidRPr="00456C22">
        <w:rPr>
          <w:sz w:val="20"/>
          <w:szCs w:val="20"/>
          <w:lang w:val="en-US"/>
        </w:rPr>
        <w:t>&lt;!ENTITY</w:t>
      </w:r>
      <w:proofErr w:type="gramEnd"/>
      <w:r w:rsidRPr="00456C22">
        <w:rPr>
          <w:sz w:val="20"/>
          <w:szCs w:val="20"/>
          <w:lang w:val="en-US"/>
        </w:rPr>
        <w:t xml:space="preserve"> % TABLE_PLACEHOLDER "INCLUDE"&gt; </w:t>
      </w:r>
    </w:p>
    <w:p w:rsidR="00456C22" w:rsidRPr="00456C22" w:rsidRDefault="00456C22" w:rsidP="00456C22">
      <w:pPr>
        <w:pStyle w:val="Default"/>
        <w:rPr>
          <w:sz w:val="20"/>
          <w:szCs w:val="20"/>
          <w:lang w:val="en-US"/>
        </w:rPr>
      </w:pPr>
      <w:proofErr w:type="gramStart"/>
      <w:r w:rsidRPr="00456C22">
        <w:rPr>
          <w:sz w:val="20"/>
          <w:szCs w:val="20"/>
          <w:lang w:val="en-US"/>
        </w:rPr>
        <w:t>&lt;![</w:t>
      </w:r>
      <w:proofErr w:type="gramEnd"/>
      <w:r w:rsidRPr="00456C22">
        <w:rPr>
          <w:sz w:val="20"/>
          <w:szCs w:val="20"/>
          <w:lang w:val="en-US"/>
        </w:rPr>
        <w:t xml:space="preserve">%UNICODE PLANE1D_ESCAPE; [ </w:t>
      </w:r>
    </w:p>
    <w:p w:rsidR="00456C22" w:rsidRPr="00456C22" w:rsidRDefault="00456C22" w:rsidP="00456C22">
      <w:pPr>
        <w:pStyle w:val="Default"/>
        <w:rPr>
          <w:sz w:val="20"/>
          <w:szCs w:val="20"/>
          <w:lang w:val="en-US"/>
        </w:rPr>
      </w:pPr>
      <w:proofErr w:type="gramStart"/>
      <w:r w:rsidRPr="00456C22">
        <w:rPr>
          <w:sz w:val="20"/>
          <w:szCs w:val="20"/>
          <w:lang w:val="en-US"/>
        </w:rPr>
        <w:t>&lt;!ENTITY</w:t>
      </w:r>
      <w:proofErr w:type="gramEnd"/>
      <w:r w:rsidRPr="00456C22">
        <w:rPr>
          <w:sz w:val="20"/>
          <w:szCs w:val="20"/>
          <w:lang w:val="en-US"/>
        </w:rPr>
        <w:t xml:space="preserve"> % </w:t>
      </w:r>
      <w:proofErr w:type="spellStart"/>
      <w:r w:rsidRPr="00456C22">
        <w:rPr>
          <w:sz w:val="20"/>
          <w:szCs w:val="20"/>
          <w:lang w:val="en-US"/>
        </w:rPr>
        <w:t>planelD</w:t>
      </w:r>
      <w:proofErr w:type="spellEnd"/>
      <w:r w:rsidRPr="00456C22">
        <w:rPr>
          <w:sz w:val="20"/>
          <w:szCs w:val="20"/>
          <w:lang w:val="en-US"/>
        </w:rPr>
        <w:t xml:space="preserve"> "&amp;#38;#38;#</w:t>
      </w:r>
      <w:proofErr w:type="spellStart"/>
      <w:r w:rsidRPr="00456C22">
        <w:rPr>
          <w:sz w:val="20"/>
          <w:szCs w:val="20"/>
          <w:lang w:val="en-US"/>
        </w:rPr>
        <w:t>xE</w:t>
      </w:r>
      <w:proofErr w:type="spellEnd"/>
      <w:r w:rsidRPr="00456C22">
        <w:rPr>
          <w:sz w:val="20"/>
          <w:szCs w:val="20"/>
          <w:lang w:val="en-US"/>
        </w:rPr>
        <w:t xml:space="preserve">"&gt; </w:t>
      </w:r>
    </w:p>
    <w:p w:rsidR="00456C22" w:rsidRPr="00456C22" w:rsidRDefault="00456C22" w:rsidP="00456C22">
      <w:pPr>
        <w:pStyle w:val="Default"/>
        <w:rPr>
          <w:sz w:val="20"/>
          <w:szCs w:val="20"/>
          <w:lang w:val="en-US"/>
        </w:rPr>
      </w:pPr>
      <w:proofErr w:type="gramStart"/>
      <w:r w:rsidRPr="00456C22">
        <w:rPr>
          <w:sz w:val="20"/>
          <w:szCs w:val="20"/>
          <w:lang w:val="en-US"/>
        </w:rPr>
        <w:t>&lt;![</w:t>
      </w:r>
      <w:proofErr w:type="gramEnd"/>
      <w:r w:rsidRPr="00456C22">
        <w:rPr>
          <w:sz w:val="20"/>
          <w:szCs w:val="20"/>
          <w:lang w:val="en-US"/>
        </w:rPr>
        <w:t xml:space="preserve">%WIPO_ENT;[ </w:t>
      </w:r>
    </w:p>
    <w:p w:rsidR="00456C22" w:rsidRPr="00456C22" w:rsidRDefault="00456C22" w:rsidP="00456C22">
      <w:pPr>
        <w:pStyle w:val="Default"/>
        <w:rPr>
          <w:sz w:val="20"/>
          <w:szCs w:val="20"/>
          <w:lang w:val="en-US"/>
        </w:rPr>
      </w:pPr>
      <w:r w:rsidRPr="00456C22">
        <w:rPr>
          <w:sz w:val="20"/>
          <w:szCs w:val="20"/>
          <w:lang w:val="en-US"/>
        </w:rPr>
        <w:t xml:space="preserve">&lt;!- - </w:t>
      </w:r>
    </w:p>
    <w:p w:rsidR="00456C22" w:rsidRPr="00456C22" w:rsidRDefault="00456C22" w:rsidP="00456C22">
      <w:pPr>
        <w:pStyle w:val="Default"/>
        <w:ind w:firstLine="560"/>
        <w:rPr>
          <w:sz w:val="20"/>
          <w:szCs w:val="20"/>
          <w:lang w:val="en-US"/>
        </w:rPr>
      </w:pPr>
      <w:proofErr w:type="gramStart"/>
      <w:r w:rsidRPr="00456C22">
        <w:rPr>
          <w:sz w:val="20"/>
          <w:szCs w:val="20"/>
          <w:lang w:val="en-US"/>
        </w:rPr>
        <w:t>import</w:t>
      </w:r>
      <w:proofErr w:type="gramEnd"/>
      <w:r w:rsidRPr="00456C22">
        <w:rPr>
          <w:sz w:val="20"/>
          <w:szCs w:val="20"/>
          <w:lang w:val="en-US"/>
        </w:rPr>
        <w:t xml:space="preserve"> character entity set. Download from: </w:t>
      </w:r>
    </w:p>
    <w:p w:rsidR="00456C22" w:rsidRPr="00456C22" w:rsidRDefault="00456C22" w:rsidP="00456C22">
      <w:pPr>
        <w:pStyle w:val="Default"/>
        <w:ind w:left="560"/>
        <w:rPr>
          <w:sz w:val="20"/>
          <w:szCs w:val="20"/>
          <w:lang w:val="en-US"/>
        </w:rPr>
      </w:pPr>
      <w:r w:rsidRPr="00456C22">
        <w:rPr>
          <w:sz w:val="20"/>
          <w:szCs w:val="20"/>
          <w:lang w:val="en-US"/>
        </w:rPr>
        <w:t xml:space="preserve">http://pcteasy.wipe.int/efiling_standards/schemaDocs/wipo.ent Note that </w:t>
      </w:r>
      <w:proofErr w:type="spellStart"/>
      <w:r w:rsidRPr="00456C22">
        <w:rPr>
          <w:sz w:val="20"/>
          <w:szCs w:val="20"/>
          <w:lang w:val="en-US"/>
        </w:rPr>
        <w:t>nsgmls</w:t>
      </w:r>
      <w:proofErr w:type="spellEnd"/>
      <w:r w:rsidRPr="00456C22">
        <w:rPr>
          <w:sz w:val="20"/>
          <w:szCs w:val="20"/>
          <w:lang w:val="en-US"/>
        </w:rPr>
        <w:t xml:space="preserve">-based parsers (SP, Near &amp; Far Designer, etc.) may not be able to process this file for reasons described below in </w:t>
      </w:r>
      <w:proofErr w:type="spellStart"/>
      <w:r w:rsidRPr="00456C22">
        <w:rPr>
          <w:sz w:val="20"/>
          <w:szCs w:val="20"/>
          <w:lang w:val="en-US"/>
        </w:rPr>
        <w:t>MathML</w:t>
      </w:r>
      <w:proofErr w:type="spellEnd"/>
      <w:r w:rsidRPr="00456C22">
        <w:rPr>
          <w:sz w:val="20"/>
          <w:szCs w:val="20"/>
          <w:lang w:val="en-US"/>
        </w:rPr>
        <w:t xml:space="preserve"> comments. </w:t>
      </w:r>
    </w:p>
    <w:p w:rsidR="00456C22" w:rsidRPr="00456C22" w:rsidRDefault="00456C22" w:rsidP="00456C22">
      <w:pPr>
        <w:pStyle w:val="Default"/>
        <w:ind w:left="560"/>
        <w:rPr>
          <w:sz w:val="20"/>
          <w:szCs w:val="20"/>
          <w:lang w:val="en-US"/>
        </w:rPr>
      </w:pPr>
      <w:r w:rsidRPr="00456C22">
        <w:rPr>
          <w:sz w:val="20"/>
          <w:szCs w:val="20"/>
          <w:lang w:val="en-US"/>
        </w:rPr>
        <w:t xml:space="preserve">- -&gt; </w:t>
      </w:r>
    </w:p>
    <w:p w:rsidR="00456C22" w:rsidRPr="00456C22" w:rsidRDefault="00456C22" w:rsidP="00456C22">
      <w:pPr>
        <w:pStyle w:val="Default"/>
        <w:rPr>
          <w:sz w:val="20"/>
          <w:szCs w:val="20"/>
          <w:lang w:val="en-US"/>
        </w:rPr>
      </w:pPr>
      <w:proofErr w:type="gramStart"/>
      <w:r w:rsidRPr="00456C22">
        <w:rPr>
          <w:sz w:val="20"/>
          <w:szCs w:val="20"/>
          <w:lang w:val="en-US"/>
        </w:rPr>
        <w:t>&lt;!ENTITY</w:t>
      </w:r>
      <w:proofErr w:type="gramEnd"/>
      <w:r w:rsidRPr="00456C22">
        <w:rPr>
          <w:sz w:val="20"/>
          <w:szCs w:val="20"/>
          <w:lang w:val="en-US"/>
        </w:rPr>
        <w:t xml:space="preserve"> % </w:t>
      </w:r>
      <w:proofErr w:type="spellStart"/>
      <w:r w:rsidRPr="00456C22">
        <w:rPr>
          <w:sz w:val="20"/>
          <w:szCs w:val="20"/>
          <w:lang w:val="en-US"/>
        </w:rPr>
        <w:t>wipo</w:t>
      </w:r>
      <w:proofErr w:type="spellEnd"/>
      <w:r w:rsidRPr="00456C22">
        <w:rPr>
          <w:sz w:val="20"/>
          <w:szCs w:val="20"/>
          <w:lang w:val="en-US"/>
        </w:rPr>
        <w:t xml:space="preserve"> PUBLIC "-//WIPO//ENTITIES WIPO 1.0//EN" "</w:t>
      </w:r>
      <w:proofErr w:type="spellStart"/>
      <w:r w:rsidRPr="00456C22">
        <w:rPr>
          <w:sz w:val="20"/>
          <w:szCs w:val="20"/>
          <w:lang w:val="en-US"/>
        </w:rPr>
        <w:t>wipo.ent</w:t>
      </w:r>
      <w:proofErr w:type="spellEnd"/>
      <w:r w:rsidRPr="00456C22">
        <w:rPr>
          <w:sz w:val="20"/>
          <w:szCs w:val="20"/>
          <w:lang w:val="en-US"/>
        </w:rPr>
        <w:t xml:space="preserve">"&gt; </w:t>
      </w:r>
    </w:p>
    <w:p w:rsidR="00E24DA3" w:rsidRDefault="00456C22" w:rsidP="00E24DA3">
      <w:pPr>
        <w:pStyle w:val="Default"/>
        <w:rPr>
          <w:sz w:val="20"/>
          <w:szCs w:val="20"/>
        </w:rPr>
      </w:pPr>
      <w:r>
        <w:rPr>
          <w:sz w:val="20"/>
          <w:szCs w:val="20"/>
        </w:rPr>
        <w:t>%</w:t>
      </w:r>
      <w:proofErr w:type="spellStart"/>
      <w:r>
        <w:rPr>
          <w:sz w:val="20"/>
          <w:szCs w:val="20"/>
        </w:rPr>
        <w:t>wipo</w:t>
      </w:r>
      <w:proofErr w:type="spellEnd"/>
      <w:r>
        <w:rPr>
          <w:sz w:val="20"/>
          <w:szCs w:val="20"/>
        </w:rPr>
        <w:t xml:space="preserve">; </w:t>
      </w:r>
    </w:p>
    <w:p w:rsidR="00456C22" w:rsidRPr="00456C22" w:rsidRDefault="00456C22" w:rsidP="00E24DA3">
      <w:pPr>
        <w:pStyle w:val="Default"/>
        <w:rPr>
          <w:sz w:val="20"/>
          <w:szCs w:val="20"/>
          <w:lang w:val="en-US"/>
        </w:rPr>
      </w:pPr>
      <w:r w:rsidRPr="00456C22">
        <w:rPr>
          <w:sz w:val="20"/>
          <w:szCs w:val="20"/>
          <w:lang w:val="en-US"/>
        </w:rPr>
        <w:t xml:space="preserve">]]&gt; </w:t>
      </w:r>
    </w:p>
    <w:p w:rsidR="00456C22" w:rsidRPr="00456C22" w:rsidRDefault="00456C22" w:rsidP="00456C22">
      <w:pPr>
        <w:pStyle w:val="Default"/>
        <w:rPr>
          <w:sz w:val="20"/>
          <w:szCs w:val="20"/>
          <w:lang w:val="en-US"/>
        </w:rPr>
      </w:pPr>
      <w:proofErr w:type="gramStart"/>
      <w:r w:rsidRPr="00456C22">
        <w:rPr>
          <w:sz w:val="20"/>
          <w:szCs w:val="20"/>
          <w:lang w:val="en-US"/>
        </w:rPr>
        <w:t>&lt;![</w:t>
      </w:r>
      <w:proofErr w:type="gramEnd"/>
      <w:r w:rsidRPr="00456C22">
        <w:rPr>
          <w:sz w:val="20"/>
          <w:szCs w:val="20"/>
          <w:lang w:val="en-US"/>
        </w:rPr>
        <w:t xml:space="preserve">%MATHML2_DTD; [ </w:t>
      </w:r>
    </w:p>
    <w:p w:rsidR="00456C22" w:rsidRPr="00456C22" w:rsidRDefault="00456C22" w:rsidP="00456C22">
      <w:pPr>
        <w:pStyle w:val="Default"/>
        <w:rPr>
          <w:sz w:val="20"/>
          <w:szCs w:val="20"/>
          <w:lang w:val="en-US"/>
        </w:rPr>
      </w:pPr>
      <w:proofErr w:type="gramStart"/>
      <w:r w:rsidRPr="00456C22">
        <w:rPr>
          <w:sz w:val="20"/>
          <w:szCs w:val="20"/>
          <w:lang w:val="en-US"/>
        </w:rPr>
        <w:t>&lt;!—</w:t>
      </w:r>
      <w:proofErr w:type="gramEnd"/>
      <w:r w:rsidRPr="00456C22">
        <w:rPr>
          <w:sz w:val="20"/>
          <w:szCs w:val="20"/>
          <w:lang w:val="en-US"/>
        </w:rPr>
        <w:t xml:space="preserve"> - DTD MathML2: maintained by W3C. Download from: </w:t>
      </w:r>
    </w:p>
    <w:p w:rsidR="00456C22" w:rsidRPr="00456C22" w:rsidRDefault="00456C22" w:rsidP="00456C22">
      <w:pPr>
        <w:pStyle w:val="Default"/>
        <w:ind w:left="560"/>
        <w:rPr>
          <w:sz w:val="20"/>
          <w:szCs w:val="20"/>
          <w:lang w:val="en-US"/>
        </w:rPr>
      </w:pPr>
      <w:r w:rsidRPr="00456C22">
        <w:rPr>
          <w:sz w:val="20"/>
          <w:szCs w:val="20"/>
          <w:lang w:val="en-US"/>
        </w:rPr>
        <w:t xml:space="preserve">http://www.w3.org/TR/MathML2/DTD-MathML-20010221.zip </w:t>
      </w:r>
    </w:p>
    <w:p w:rsidR="00456C22" w:rsidRPr="00456C22" w:rsidRDefault="00456C22" w:rsidP="00456C22">
      <w:pPr>
        <w:pStyle w:val="Default"/>
        <w:ind w:left="560"/>
        <w:rPr>
          <w:sz w:val="20"/>
          <w:szCs w:val="20"/>
          <w:lang w:val="en-US"/>
        </w:rPr>
      </w:pPr>
      <w:r w:rsidRPr="00456C22">
        <w:rPr>
          <w:sz w:val="20"/>
          <w:szCs w:val="20"/>
          <w:lang w:val="en-US"/>
        </w:rPr>
        <w:t xml:space="preserve">If using </w:t>
      </w:r>
      <w:proofErr w:type="spellStart"/>
      <w:r w:rsidRPr="00456C22">
        <w:rPr>
          <w:sz w:val="20"/>
          <w:szCs w:val="20"/>
          <w:lang w:val="en-US"/>
        </w:rPr>
        <w:t>nsgmls</w:t>
      </w:r>
      <w:proofErr w:type="spellEnd"/>
      <w:r w:rsidRPr="00456C22">
        <w:rPr>
          <w:sz w:val="20"/>
          <w:szCs w:val="20"/>
          <w:lang w:val="en-US"/>
        </w:rPr>
        <w:t>-based parser (SP, Near &amp; Far Designer, etc.) Uncomment '</w:t>
      </w:r>
      <w:proofErr w:type="spellStart"/>
      <w:r w:rsidRPr="00456C22">
        <w:rPr>
          <w:sz w:val="20"/>
          <w:szCs w:val="20"/>
          <w:lang w:val="en-US"/>
        </w:rPr>
        <w:t>mathml</w:t>
      </w:r>
      <w:proofErr w:type="spellEnd"/>
      <w:r w:rsidRPr="00456C22">
        <w:rPr>
          <w:sz w:val="20"/>
          <w:szCs w:val="20"/>
          <w:lang w:val="en-US"/>
        </w:rPr>
        <w:t>-</w:t>
      </w:r>
      <w:proofErr w:type="spellStart"/>
      <w:r w:rsidRPr="00456C22">
        <w:rPr>
          <w:sz w:val="20"/>
          <w:szCs w:val="20"/>
          <w:lang w:val="en-US"/>
        </w:rPr>
        <w:t>charent</w:t>
      </w:r>
      <w:proofErr w:type="spellEnd"/>
      <w:r w:rsidRPr="00456C22">
        <w:rPr>
          <w:sz w:val="20"/>
          <w:szCs w:val="20"/>
          <w:lang w:val="en-US"/>
        </w:rPr>
        <w:t xml:space="preserve">-module’ switch below or replace the Referenced MathML2 DTD with the version downloadable from: http://www.w3.org/Math/DTD/dtd-sp.zip </w:t>
      </w:r>
    </w:p>
    <w:p w:rsidR="00456C22" w:rsidRPr="00456C22" w:rsidRDefault="00456C22" w:rsidP="00456C22">
      <w:pPr>
        <w:pStyle w:val="Default"/>
        <w:ind w:left="560"/>
        <w:rPr>
          <w:sz w:val="20"/>
          <w:szCs w:val="20"/>
          <w:lang w:val="en-US"/>
        </w:rPr>
      </w:pPr>
      <w:r w:rsidRPr="00456C22">
        <w:rPr>
          <w:sz w:val="20"/>
          <w:szCs w:val="20"/>
          <w:lang w:val="en-US"/>
        </w:rPr>
        <w:t xml:space="preserve">This notice copied from: http://www.w3.org/Math/DTD/ </w:t>
      </w:r>
    </w:p>
    <w:p w:rsidR="00456C22" w:rsidRPr="00456C22" w:rsidRDefault="00456C22" w:rsidP="00456C22">
      <w:pPr>
        <w:pStyle w:val="Default"/>
        <w:ind w:left="560"/>
        <w:rPr>
          <w:sz w:val="20"/>
          <w:szCs w:val="20"/>
          <w:lang w:val="en-US"/>
        </w:rPr>
      </w:pPr>
      <w:r w:rsidRPr="00456C22">
        <w:rPr>
          <w:sz w:val="20"/>
          <w:szCs w:val="20"/>
          <w:lang w:val="en-US"/>
        </w:rPr>
        <w:t xml:space="preserve">"DTD for </w:t>
      </w:r>
      <w:proofErr w:type="spellStart"/>
      <w:r w:rsidRPr="00456C22">
        <w:rPr>
          <w:sz w:val="20"/>
          <w:szCs w:val="20"/>
          <w:lang w:val="en-US"/>
        </w:rPr>
        <w:t>nsgmls</w:t>
      </w:r>
      <w:proofErr w:type="spellEnd"/>
      <w:r w:rsidRPr="00456C22">
        <w:rPr>
          <w:sz w:val="20"/>
          <w:szCs w:val="20"/>
          <w:lang w:val="en-US"/>
        </w:rPr>
        <w:t xml:space="preserve"> </w:t>
      </w:r>
    </w:p>
    <w:p w:rsidR="00456C22" w:rsidRPr="00456C22" w:rsidRDefault="00456C22" w:rsidP="00456C22">
      <w:pPr>
        <w:pStyle w:val="Default"/>
        <w:ind w:left="560"/>
        <w:rPr>
          <w:sz w:val="20"/>
          <w:szCs w:val="20"/>
          <w:lang w:val="en-US"/>
        </w:rPr>
      </w:pPr>
      <w:r w:rsidRPr="00456C22">
        <w:rPr>
          <w:sz w:val="20"/>
          <w:szCs w:val="20"/>
          <w:lang w:val="en-US"/>
        </w:rPr>
        <w:t xml:space="preserve">Some systems (including the popular </w:t>
      </w:r>
      <w:proofErr w:type="spellStart"/>
      <w:r w:rsidRPr="00456C22">
        <w:rPr>
          <w:sz w:val="20"/>
          <w:szCs w:val="20"/>
          <w:lang w:val="en-US"/>
        </w:rPr>
        <w:t>nsgmls</w:t>
      </w:r>
      <w:proofErr w:type="spellEnd"/>
      <w:r w:rsidRPr="00456C22">
        <w:rPr>
          <w:sz w:val="20"/>
          <w:szCs w:val="20"/>
          <w:lang w:val="en-US"/>
        </w:rPr>
        <w:t xml:space="preserve"> parser) may not be able to process files using 'plane 1' characters which have Unicode numbers higher than #</w:t>
      </w:r>
      <w:proofErr w:type="spellStart"/>
      <w:r w:rsidRPr="00456C22">
        <w:rPr>
          <w:sz w:val="20"/>
          <w:szCs w:val="20"/>
          <w:lang w:val="en-US"/>
        </w:rPr>
        <w:t>xFFFF</w:t>
      </w:r>
      <w:proofErr w:type="spellEnd"/>
      <w:r w:rsidRPr="00456C22">
        <w:rPr>
          <w:sz w:val="20"/>
          <w:szCs w:val="20"/>
          <w:lang w:val="en-US"/>
        </w:rPr>
        <w:t xml:space="preserve">. The versions of the DTD provided here incorporate the modifications mentioned above, but the high characters are replaced by the equivalent </w:t>
      </w:r>
      <w:proofErr w:type="spellStart"/>
      <w:r w:rsidRPr="00456C22">
        <w:rPr>
          <w:sz w:val="20"/>
          <w:szCs w:val="20"/>
          <w:lang w:val="en-US"/>
        </w:rPr>
        <w:t>mchar</w:t>
      </w:r>
      <w:proofErr w:type="spellEnd"/>
      <w:r w:rsidRPr="00456C22">
        <w:rPr>
          <w:sz w:val="20"/>
          <w:szCs w:val="20"/>
          <w:lang w:val="en-US"/>
        </w:rPr>
        <w:t xml:space="preserve"> construct &lt;</w:t>
      </w:r>
      <w:proofErr w:type="spellStart"/>
      <w:r w:rsidRPr="00456C22">
        <w:rPr>
          <w:sz w:val="20"/>
          <w:szCs w:val="20"/>
          <w:lang w:val="en-US"/>
        </w:rPr>
        <w:t>mchar</w:t>
      </w:r>
      <w:proofErr w:type="spellEnd"/>
      <w:r w:rsidRPr="00456C22">
        <w:rPr>
          <w:sz w:val="20"/>
          <w:szCs w:val="20"/>
          <w:lang w:val="en-US"/>
        </w:rPr>
        <w:t xml:space="preserve"> name="..." /&gt; this allows the DTD to be read and for </w:t>
      </w:r>
      <w:proofErr w:type="spellStart"/>
      <w:r w:rsidRPr="00456C22">
        <w:rPr>
          <w:sz w:val="20"/>
          <w:szCs w:val="20"/>
          <w:lang w:val="en-US"/>
        </w:rPr>
        <w:t>MathML</w:t>
      </w:r>
      <w:proofErr w:type="spellEnd"/>
      <w:r w:rsidRPr="00456C22">
        <w:rPr>
          <w:sz w:val="20"/>
          <w:szCs w:val="20"/>
          <w:lang w:val="en-US"/>
        </w:rPr>
        <w:t xml:space="preserve"> files to be validated using such systems." </w:t>
      </w:r>
    </w:p>
    <w:p w:rsidR="00456C22" w:rsidRPr="00456C22" w:rsidRDefault="00456C22" w:rsidP="00456C22">
      <w:pPr>
        <w:pStyle w:val="Default"/>
        <w:rPr>
          <w:sz w:val="20"/>
          <w:szCs w:val="20"/>
          <w:lang w:val="en-US"/>
        </w:rPr>
      </w:pPr>
      <w:r w:rsidRPr="00456C22">
        <w:rPr>
          <w:sz w:val="20"/>
          <w:szCs w:val="20"/>
          <w:lang w:val="en-US"/>
        </w:rPr>
        <w:t xml:space="preserve">- -&gt; </w:t>
      </w:r>
    </w:p>
    <w:p w:rsidR="00456C22" w:rsidRPr="00456C22" w:rsidRDefault="00456C22" w:rsidP="00456C22">
      <w:pPr>
        <w:pStyle w:val="Default"/>
        <w:rPr>
          <w:sz w:val="20"/>
          <w:szCs w:val="20"/>
          <w:lang w:val="en-US"/>
        </w:rPr>
      </w:pPr>
      <w:r w:rsidRPr="00456C22">
        <w:rPr>
          <w:sz w:val="20"/>
          <w:szCs w:val="20"/>
          <w:lang w:val="en-US"/>
        </w:rPr>
        <w:t xml:space="preserve">&lt;!--ENTITY % </w:t>
      </w:r>
      <w:proofErr w:type="spellStart"/>
      <w:r w:rsidRPr="00456C22">
        <w:rPr>
          <w:sz w:val="20"/>
          <w:szCs w:val="20"/>
          <w:lang w:val="en-US"/>
        </w:rPr>
        <w:t>mathml-charent.module</w:t>
      </w:r>
      <w:proofErr w:type="spellEnd"/>
      <w:r w:rsidRPr="00456C22">
        <w:rPr>
          <w:sz w:val="20"/>
          <w:szCs w:val="20"/>
          <w:lang w:val="en-US"/>
        </w:rPr>
        <w:t xml:space="preserve"> "IGNORE" --&gt; </w:t>
      </w:r>
    </w:p>
    <w:p w:rsidR="00456C22" w:rsidRPr="00456C22" w:rsidRDefault="00456C22" w:rsidP="00456C22">
      <w:pPr>
        <w:pStyle w:val="Default"/>
        <w:rPr>
          <w:sz w:val="20"/>
          <w:szCs w:val="20"/>
          <w:lang w:val="en-US"/>
        </w:rPr>
      </w:pPr>
      <w:proofErr w:type="gramStart"/>
      <w:r w:rsidRPr="00456C22">
        <w:rPr>
          <w:sz w:val="20"/>
          <w:szCs w:val="20"/>
          <w:lang w:val="en-US"/>
        </w:rPr>
        <w:t>&lt;!ENTITY</w:t>
      </w:r>
      <w:proofErr w:type="gramEnd"/>
      <w:r w:rsidRPr="00456C22">
        <w:rPr>
          <w:sz w:val="20"/>
          <w:szCs w:val="20"/>
          <w:lang w:val="en-US"/>
        </w:rPr>
        <w:t xml:space="preserve"> % </w:t>
      </w:r>
      <w:proofErr w:type="spellStart"/>
      <w:r w:rsidRPr="00456C22">
        <w:rPr>
          <w:sz w:val="20"/>
          <w:szCs w:val="20"/>
          <w:lang w:val="en-US"/>
        </w:rPr>
        <w:t>MATHML.prefixed</w:t>
      </w:r>
      <w:proofErr w:type="spellEnd"/>
      <w:r w:rsidRPr="00456C22">
        <w:rPr>
          <w:sz w:val="20"/>
          <w:szCs w:val="20"/>
          <w:lang w:val="en-US"/>
        </w:rPr>
        <w:t xml:space="preserve"> "IGNORE"&gt; </w:t>
      </w:r>
    </w:p>
    <w:p w:rsidR="00456C22" w:rsidRPr="00456C22" w:rsidRDefault="00456C22" w:rsidP="00456C22">
      <w:pPr>
        <w:pStyle w:val="Default"/>
        <w:rPr>
          <w:sz w:val="20"/>
          <w:szCs w:val="20"/>
          <w:lang w:val="en-US"/>
        </w:rPr>
      </w:pPr>
      <w:proofErr w:type="gramStart"/>
      <w:r w:rsidRPr="00456C22">
        <w:rPr>
          <w:sz w:val="20"/>
          <w:szCs w:val="20"/>
          <w:lang w:val="en-US"/>
        </w:rPr>
        <w:t>&lt;!ENTITY</w:t>
      </w:r>
      <w:proofErr w:type="gramEnd"/>
      <w:r w:rsidRPr="00456C22">
        <w:rPr>
          <w:sz w:val="20"/>
          <w:szCs w:val="20"/>
          <w:lang w:val="en-US"/>
        </w:rPr>
        <w:t xml:space="preserve"> % </w:t>
      </w:r>
      <w:proofErr w:type="spellStart"/>
      <w:r w:rsidRPr="00456C22">
        <w:rPr>
          <w:sz w:val="20"/>
          <w:szCs w:val="20"/>
          <w:lang w:val="en-US"/>
        </w:rPr>
        <w:t>MATHML.xmlns</w:t>
      </w:r>
      <w:proofErr w:type="spellEnd"/>
      <w:r w:rsidRPr="00456C22">
        <w:rPr>
          <w:sz w:val="20"/>
          <w:szCs w:val="20"/>
          <w:lang w:val="en-US"/>
        </w:rPr>
        <w:t xml:space="preserve"> ""&gt; </w:t>
      </w:r>
    </w:p>
    <w:p w:rsidR="00456C22" w:rsidRPr="00456C22" w:rsidRDefault="00456C22" w:rsidP="00456C22">
      <w:pPr>
        <w:pStyle w:val="Default"/>
        <w:rPr>
          <w:sz w:val="20"/>
          <w:szCs w:val="20"/>
          <w:lang w:val="en-US"/>
        </w:rPr>
      </w:pPr>
      <w:r w:rsidRPr="00456C22">
        <w:rPr>
          <w:sz w:val="20"/>
          <w:szCs w:val="20"/>
          <w:lang w:val="en-US"/>
        </w:rPr>
        <w:t xml:space="preserve">&lt;!—-import MathML2 </w:t>
      </w:r>
      <w:proofErr w:type="spellStart"/>
      <w:r w:rsidRPr="00456C22">
        <w:rPr>
          <w:sz w:val="20"/>
          <w:szCs w:val="20"/>
          <w:lang w:val="en-US"/>
        </w:rPr>
        <w:t>dtd</w:t>
      </w:r>
      <w:proofErr w:type="spellEnd"/>
      <w:r w:rsidRPr="00456C22">
        <w:rPr>
          <w:sz w:val="20"/>
          <w:szCs w:val="20"/>
          <w:lang w:val="en-US"/>
        </w:rPr>
        <w:t xml:space="preserve"> -—&gt; </w:t>
      </w:r>
    </w:p>
    <w:p w:rsidR="00456C22" w:rsidRPr="00456C22" w:rsidRDefault="00456C22" w:rsidP="00456C22">
      <w:pPr>
        <w:pStyle w:val="Default"/>
        <w:rPr>
          <w:sz w:val="20"/>
          <w:szCs w:val="20"/>
          <w:lang w:val="en-US"/>
        </w:rPr>
      </w:pPr>
      <w:proofErr w:type="gramStart"/>
      <w:r w:rsidRPr="00456C22">
        <w:rPr>
          <w:sz w:val="20"/>
          <w:szCs w:val="20"/>
          <w:lang w:val="en-US"/>
        </w:rPr>
        <w:t>&lt;!ENTITY</w:t>
      </w:r>
      <w:proofErr w:type="gramEnd"/>
      <w:r w:rsidRPr="00456C22">
        <w:rPr>
          <w:sz w:val="20"/>
          <w:szCs w:val="20"/>
          <w:lang w:val="en-US"/>
        </w:rPr>
        <w:t xml:space="preserve"> % mathm!2 PUBLIC "-//W3C//DTD </w:t>
      </w:r>
      <w:proofErr w:type="spellStart"/>
      <w:r w:rsidRPr="00456C22">
        <w:rPr>
          <w:sz w:val="20"/>
          <w:szCs w:val="20"/>
          <w:lang w:val="en-US"/>
        </w:rPr>
        <w:t>MathML</w:t>
      </w:r>
      <w:proofErr w:type="spellEnd"/>
      <w:r w:rsidRPr="00456C22">
        <w:rPr>
          <w:sz w:val="20"/>
          <w:szCs w:val="20"/>
          <w:lang w:val="en-US"/>
        </w:rPr>
        <w:t xml:space="preserve"> 2.0//EN" "mathml2.dtd"&gt; </w:t>
      </w:r>
    </w:p>
    <w:p w:rsidR="00456C22" w:rsidRPr="00456C22" w:rsidRDefault="00456C22" w:rsidP="00456C22">
      <w:pPr>
        <w:pStyle w:val="Default"/>
        <w:rPr>
          <w:sz w:val="20"/>
          <w:szCs w:val="20"/>
          <w:lang w:val="en-US"/>
        </w:rPr>
      </w:pPr>
      <w:r w:rsidRPr="00456C22">
        <w:rPr>
          <w:sz w:val="20"/>
          <w:szCs w:val="20"/>
          <w:lang w:val="en-US"/>
        </w:rPr>
        <w:t xml:space="preserve">%mathm12; </w:t>
      </w:r>
    </w:p>
    <w:p w:rsidR="00456C22" w:rsidRPr="00456C22" w:rsidRDefault="00456C22" w:rsidP="00456C22">
      <w:pPr>
        <w:pStyle w:val="Default"/>
        <w:rPr>
          <w:sz w:val="20"/>
          <w:szCs w:val="20"/>
          <w:lang w:val="en-US"/>
        </w:rPr>
      </w:pPr>
      <w:r w:rsidRPr="00456C22">
        <w:rPr>
          <w:sz w:val="20"/>
          <w:szCs w:val="20"/>
          <w:lang w:val="en-US"/>
        </w:rPr>
        <w:t xml:space="preserve">]]&gt; </w:t>
      </w:r>
    </w:p>
    <w:p w:rsidR="00456C22" w:rsidRPr="00456C22" w:rsidRDefault="00456C22" w:rsidP="00456C22">
      <w:pPr>
        <w:pStyle w:val="Default"/>
        <w:rPr>
          <w:sz w:val="20"/>
          <w:szCs w:val="20"/>
          <w:lang w:val="en-US"/>
        </w:rPr>
      </w:pPr>
      <w:proofErr w:type="gramStart"/>
      <w:r w:rsidRPr="00456C22">
        <w:rPr>
          <w:sz w:val="20"/>
          <w:szCs w:val="20"/>
          <w:lang w:val="en-US"/>
        </w:rPr>
        <w:lastRenderedPageBreak/>
        <w:t>&lt;![</w:t>
      </w:r>
      <w:proofErr w:type="gramEnd"/>
      <w:r w:rsidRPr="00456C22">
        <w:rPr>
          <w:sz w:val="20"/>
          <w:szCs w:val="20"/>
          <w:lang w:val="en-US"/>
        </w:rPr>
        <w:t xml:space="preserve">%TABLE_DTD; [ </w:t>
      </w:r>
    </w:p>
    <w:p w:rsidR="00456C22" w:rsidRPr="00456C22" w:rsidRDefault="00456C22" w:rsidP="00456C22">
      <w:pPr>
        <w:pStyle w:val="Default"/>
        <w:rPr>
          <w:sz w:val="20"/>
          <w:szCs w:val="20"/>
          <w:lang w:val="en-US"/>
        </w:rPr>
      </w:pPr>
      <w:r w:rsidRPr="00456C22">
        <w:rPr>
          <w:sz w:val="20"/>
          <w:szCs w:val="20"/>
          <w:lang w:val="en-US"/>
        </w:rPr>
        <w:t xml:space="preserve">&lt;!—- DTD OASIS Open XML Exchange Table Model. </w:t>
      </w:r>
    </w:p>
    <w:p w:rsidR="00456C22" w:rsidRPr="00456C22" w:rsidRDefault="00456C22" w:rsidP="00456C22">
      <w:pPr>
        <w:pStyle w:val="Default"/>
        <w:ind w:firstLine="560"/>
        <w:rPr>
          <w:sz w:val="20"/>
          <w:szCs w:val="20"/>
          <w:lang w:val="en-US"/>
        </w:rPr>
      </w:pPr>
      <w:r w:rsidRPr="00456C22">
        <w:rPr>
          <w:sz w:val="20"/>
          <w:szCs w:val="20"/>
          <w:lang w:val="en-US"/>
        </w:rPr>
        <w:t xml:space="preserve">Maintained by OASIS; download from: </w:t>
      </w:r>
    </w:p>
    <w:p w:rsidR="00456C22" w:rsidRPr="00456C22" w:rsidRDefault="00456C22" w:rsidP="00456C22">
      <w:pPr>
        <w:pStyle w:val="Default"/>
        <w:ind w:firstLine="560"/>
        <w:rPr>
          <w:sz w:val="20"/>
          <w:szCs w:val="20"/>
          <w:lang w:val="en-US"/>
        </w:rPr>
      </w:pPr>
      <w:r w:rsidRPr="00456C22">
        <w:rPr>
          <w:sz w:val="20"/>
          <w:szCs w:val="20"/>
          <w:lang w:val="en-US"/>
        </w:rPr>
        <w:t xml:space="preserve">http://oasis-open.org/specs/soextblx.dtd </w:t>
      </w:r>
    </w:p>
    <w:p w:rsidR="00456C22" w:rsidRPr="00456C22" w:rsidRDefault="00456C22" w:rsidP="00456C22">
      <w:pPr>
        <w:pStyle w:val="Default"/>
        <w:ind w:firstLine="560"/>
        <w:rPr>
          <w:sz w:val="20"/>
          <w:szCs w:val="20"/>
          <w:lang w:val="en-US"/>
        </w:rPr>
      </w:pPr>
      <w:r w:rsidRPr="00456C22">
        <w:rPr>
          <w:sz w:val="20"/>
          <w:szCs w:val="20"/>
          <w:lang w:val="en-US"/>
        </w:rPr>
        <w:t>Note that the FPI in soextblx.dtd refers to itself as '</w:t>
      </w:r>
      <w:proofErr w:type="spellStart"/>
      <w:r w:rsidRPr="00456C22">
        <w:rPr>
          <w:sz w:val="20"/>
          <w:szCs w:val="20"/>
          <w:lang w:val="en-US"/>
        </w:rPr>
        <w:t>calstblx</w:t>
      </w:r>
      <w:proofErr w:type="spellEnd"/>
      <w:r w:rsidRPr="00456C22">
        <w:rPr>
          <w:sz w:val="20"/>
          <w:szCs w:val="20"/>
          <w:lang w:val="en-US"/>
        </w:rPr>
        <w:t xml:space="preserve">'. </w:t>
      </w:r>
    </w:p>
    <w:p w:rsidR="00456C22" w:rsidRPr="00456C22" w:rsidRDefault="00456C22" w:rsidP="00456C22">
      <w:pPr>
        <w:pStyle w:val="Default"/>
        <w:ind w:firstLine="560"/>
        <w:rPr>
          <w:sz w:val="20"/>
          <w:szCs w:val="20"/>
          <w:lang w:val="en-US"/>
        </w:rPr>
      </w:pPr>
      <w:r w:rsidRPr="00456C22">
        <w:rPr>
          <w:sz w:val="20"/>
          <w:szCs w:val="20"/>
          <w:lang w:val="en-US"/>
        </w:rPr>
        <w:t xml:space="preserve">That convention has been followed here. </w:t>
      </w:r>
    </w:p>
    <w:p w:rsidR="00456C22" w:rsidRPr="00456C22" w:rsidRDefault="00456C22" w:rsidP="00456C22">
      <w:pPr>
        <w:pStyle w:val="Default"/>
        <w:rPr>
          <w:sz w:val="20"/>
          <w:szCs w:val="20"/>
          <w:lang w:val="en-US"/>
        </w:rPr>
      </w:pPr>
      <w:r w:rsidRPr="00456C22">
        <w:rPr>
          <w:sz w:val="20"/>
          <w:szCs w:val="20"/>
          <w:lang w:val="en-US"/>
        </w:rPr>
        <w:t xml:space="preserve">--&gt; </w:t>
      </w:r>
    </w:p>
    <w:p w:rsidR="00456C22" w:rsidRPr="00456C22" w:rsidRDefault="00456C22" w:rsidP="00456C22">
      <w:pPr>
        <w:pStyle w:val="Default"/>
        <w:rPr>
          <w:sz w:val="20"/>
          <w:szCs w:val="20"/>
          <w:lang w:val="en-US"/>
        </w:rPr>
      </w:pPr>
      <w:r w:rsidRPr="00456C22">
        <w:rPr>
          <w:sz w:val="20"/>
          <w:szCs w:val="20"/>
          <w:lang w:val="en-US"/>
        </w:rPr>
        <w:t xml:space="preserve">&lt;!—- create content for title element in table -—&gt; </w:t>
      </w:r>
    </w:p>
    <w:p w:rsidR="00456C22" w:rsidRPr="00456C22" w:rsidRDefault="00456C22" w:rsidP="00456C22">
      <w:pPr>
        <w:pStyle w:val="Default"/>
        <w:rPr>
          <w:sz w:val="20"/>
          <w:szCs w:val="20"/>
          <w:lang w:val="en-US"/>
        </w:rPr>
      </w:pPr>
      <w:proofErr w:type="gramStart"/>
      <w:r w:rsidRPr="00456C22">
        <w:rPr>
          <w:sz w:val="20"/>
          <w:szCs w:val="20"/>
          <w:lang w:val="en-US"/>
        </w:rPr>
        <w:t>&lt;!ENTITY</w:t>
      </w:r>
      <w:proofErr w:type="gramEnd"/>
      <w:r w:rsidRPr="00456C22">
        <w:rPr>
          <w:sz w:val="20"/>
          <w:szCs w:val="20"/>
          <w:lang w:val="en-US"/>
        </w:rPr>
        <w:t xml:space="preserve"> % title "&lt;!ELEMENT title (##PCDATA | b | </w:t>
      </w:r>
      <w:proofErr w:type="spellStart"/>
      <w:r w:rsidRPr="00456C22">
        <w:rPr>
          <w:sz w:val="20"/>
          <w:szCs w:val="20"/>
          <w:lang w:val="en-US"/>
        </w:rPr>
        <w:t>i</w:t>
      </w:r>
      <w:proofErr w:type="spellEnd"/>
      <w:r w:rsidRPr="00456C22">
        <w:rPr>
          <w:sz w:val="20"/>
          <w:szCs w:val="20"/>
          <w:lang w:val="en-US"/>
        </w:rPr>
        <w:t xml:space="preserve"> | u | sup | sub | </w:t>
      </w:r>
      <w:proofErr w:type="spellStart"/>
      <w:r w:rsidRPr="00456C22">
        <w:rPr>
          <w:sz w:val="20"/>
          <w:szCs w:val="20"/>
          <w:lang w:val="en-US"/>
        </w:rPr>
        <w:t>smallcaps</w:t>
      </w:r>
      <w:proofErr w:type="spellEnd"/>
      <w:r w:rsidRPr="00456C22">
        <w:rPr>
          <w:sz w:val="20"/>
          <w:szCs w:val="20"/>
          <w:lang w:val="en-US"/>
        </w:rPr>
        <w:t xml:space="preserve">)*&gt;"&gt; </w:t>
      </w:r>
    </w:p>
    <w:p w:rsidR="00456C22" w:rsidRPr="00456C22" w:rsidRDefault="00456C22" w:rsidP="00456C22">
      <w:pPr>
        <w:pStyle w:val="Default"/>
        <w:rPr>
          <w:sz w:val="20"/>
          <w:szCs w:val="20"/>
          <w:lang w:val="en-US"/>
        </w:rPr>
      </w:pPr>
      <w:r w:rsidRPr="00456C22">
        <w:rPr>
          <w:sz w:val="20"/>
          <w:szCs w:val="20"/>
          <w:lang w:val="en-US"/>
        </w:rPr>
        <w:t xml:space="preserve">%title; </w:t>
      </w:r>
    </w:p>
    <w:p w:rsidR="00456C22" w:rsidRPr="00456C22" w:rsidRDefault="00456C22" w:rsidP="00456C22">
      <w:pPr>
        <w:pStyle w:val="Default"/>
        <w:rPr>
          <w:sz w:val="20"/>
          <w:szCs w:val="20"/>
          <w:lang w:val="en-US"/>
        </w:rPr>
      </w:pPr>
      <w:r w:rsidRPr="00456C22">
        <w:rPr>
          <w:sz w:val="20"/>
          <w:szCs w:val="20"/>
          <w:lang w:val="en-US"/>
        </w:rPr>
        <w:t xml:space="preserve">&lt;!--override OASIS Exchange &lt;entry&gt; model --&gt; </w:t>
      </w:r>
    </w:p>
    <w:p w:rsidR="00456C22" w:rsidRPr="00456C22" w:rsidRDefault="00456C22" w:rsidP="00456C22">
      <w:pPr>
        <w:pStyle w:val="Default"/>
        <w:rPr>
          <w:sz w:val="20"/>
          <w:szCs w:val="20"/>
          <w:lang w:val="en-US"/>
        </w:rPr>
      </w:pPr>
      <w:proofErr w:type="gramStart"/>
      <w:r w:rsidRPr="00456C22">
        <w:rPr>
          <w:sz w:val="20"/>
          <w:szCs w:val="20"/>
          <w:lang w:val="en-US"/>
        </w:rPr>
        <w:t>&lt;!ENTITY</w:t>
      </w:r>
      <w:proofErr w:type="gramEnd"/>
      <w:r w:rsidRPr="00456C22">
        <w:rPr>
          <w:sz w:val="20"/>
          <w:szCs w:val="20"/>
          <w:lang w:val="en-US"/>
        </w:rPr>
        <w:t xml:space="preserve"> % </w:t>
      </w:r>
      <w:proofErr w:type="spellStart"/>
      <w:r w:rsidRPr="00456C22">
        <w:rPr>
          <w:sz w:val="20"/>
          <w:szCs w:val="20"/>
          <w:lang w:val="en-US"/>
        </w:rPr>
        <w:t>tbl.entry.mdl</w:t>
      </w:r>
      <w:proofErr w:type="spellEnd"/>
      <w:r w:rsidRPr="00456C22">
        <w:rPr>
          <w:sz w:val="20"/>
          <w:szCs w:val="20"/>
          <w:lang w:val="en-US"/>
        </w:rPr>
        <w:t xml:space="preserve"> "(#PCDATA | b | </w:t>
      </w:r>
      <w:proofErr w:type="spellStart"/>
      <w:r w:rsidRPr="00456C22">
        <w:rPr>
          <w:sz w:val="20"/>
          <w:szCs w:val="20"/>
          <w:lang w:val="en-US"/>
        </w:rPr>
        <w:t>i</w:t>
      </w:r>
      <w:proofErr w:type="spellEnd"/>
      <w:r w:rsidRPr="00456C22">
        <w:rPr>
          <w:sz w:val="20"/>
          <w:szCs w:val="20"/>
          <w:lang w:val="en-US"/>
        </w:rPr>
        <w:t xml:space="preserve"> | u | sup | sub | </w:t>
      </w:r>
      <w:proofErr w:type="spellStart"/>
      <w:r w:rsidRPr="00456C22">
        <w:rPr>
          <w:sz w:val="20"/>
          <w:szCs w:val="20"/>
          <w:lang w:val="en-US"/>
        </w:rPr>
        <w:t>smallcaps</w:t>
      </w:r>
      <w:proofErr w:type="spellEnd"/>
      <w:r w:rsidRPr="00456C22">
        <w:rPr>
          <w:sz w:val="20"/>
          <w:szCs w:val="20"/>
          <w:lang w:val="en-US"/>
        </w:rPr>
        <w:t xml:space="preserve"> | </w:t>
      </w:r>
      <w:proofErr w:type="spellStart"/>
      <w:r w:rsidRPr="00456C22">
        <w:rPr>
          <w:sz w:val="20"/>
          <w:szCs w:val="20"/>
          <w:lang w:val="en-US"/>
        </w:rPr>
        <w:t>br</w:t>
      </w:r>
      <w:proofErr w:type="spellEnd"/>
      <w:r w:rsidRPr="00456C22">
        <w:rPr>
          <w:sz w:val="20"/>
          <w:szCs w:val="20"/>
          <w:lang w:val="en-US"/>
        </w:rPr>
        <w:t xml:space="preserve"> </w:t>
      </w:r>
    </w:p>
    <w:p w:rsidR="00456C22" w:rsidRPr="00456C22" w:rsidRDefault="00456C22" w:rsidP="00456C22">
      <w:pPr>
        <w:pStyle w:val="2"/>
        <w:ind w:left="1120"/>
        <w:rPr>
          <w:color w:val="000000"/>
          <w:sz w:val="20"/>
          <w:szCs w:val="20"/>
          <w:lang w:val="en-US"/>
        </w:rPr>
      </w:pPr>
      <w:r w:rsidRPr="00456C22">
        <w:rPr>
          <w:color w:val="000000"/>
          <w:sz w:val="20"/>
          <w:szCs w:val="20"/>
          <w:lang w:val="en-US"/>
        </w:rPr>
        <w:t xml:space="preserve">| </w:t>
      </w:r>
      <w:proofErr w:type="spellStart"/>
      <w:proofErr w:type="gramStart"/>
      <w:r w:rsidRPr="00456C22">
        <w:rPr>
          <w:color w:val="000000"/>
          <w:sz w:val="20"/>
          <w:szCs w:val="20"/>
          <w:lang w:val="en-US"/>
        </w:rPr>
        <w:t>patcit</w:t>
      </w:r>
      <w:proofErr w:type="spellEnd"/>
      <w:proofErr w:type="gramEnd"/>
      <w:r w:rsidRPr="00456C22">
        <w:rPr>
          <w:color w:val="000000"/>
          <w:sz w:val="20"/>
          <w:szCs w:val="20"/>
          <w:lang w:val="en-US"/>
        </w:rPr>
        <w:t xml:space="preserve"> | </w:t>
      </w:r>
      <w:proofErr w:type="spellStart"/>
      <w:r w:rsidRPr="00456C22">
        <w:rPr>
          <w:color w:val="000000"/>
          <w:sz w:val="20"/>
          <w:szCs w:val="20"/>
          <w:lang w:val="en-US"/>
        </w:rPr>
        <w:t>nplcit</w:t>
      </w:r>
      <w:proofErr w:type="spellEnd"/>
      <w:r w:rsidRPr="00456C22">
        <w:rPr>
          <w:color w:val="000000"/>
          <w:sz w:val="20"/>
          <w:szCs w:val="20"/>
          <w:lang w:val="en-US"/>
        </w:rPr>
        <w:t xml:space="preserve"> | bio-deposit | </w:t>
      </w:r>
      <w:proofErr w:type="spellStart"/>
      <w:r w:rsidRPr="00456C22">
        <w:rPr>
          <w:color w:val="000000"/>
          <w:sz w:val="20"/>
          <w:szCs w:val="20"/>
          <w:lang w:val="en-US"/>
        </w:rPr>
        <w:t>crossref</w:t>
      </w:r>
      <w:proofErr w:type="spellEnd"/>
      <w:r w:rsidRPr="00456C22">
        <w:rPr>
          <w:color w:val="000000"/>
          <w:sz w:val="20"/>
          <w:szCs w:val="20"/>
          <w:lang w:val="en-US"/>
        </w:rPr>
        <w:t xml:space="preserve"> | </w:t>
      </w:r>
      <w:proofErr w:type="spellStart"/>
      <w:r w:rsidRPr="00456C22">
        <w:rPr>
          <w:color w:val="000000"/>
          <w:sz w:val="20"/>
          <w:szCs w:val="20"/>
          <w:lang w:val="en-US"/>
        </w:rPr>
        <w:t>figref</w:t>
      </w:r>
      <w:proofErr w:type="spellEnd"/>
      <w:r w:rsidRPr="00456C22">
        <w:rPr>
          <w:color w:val="000000"/>
          <w:sz w:val="20"/>
          <w:szCs w:val="20"/>
          <w:lang w:val="en-US"/>
        </w:rPr>
        <w:t xml:space="preserve"> | </w:t>
      </w:r>
      <w:proofErr w:type="spellStart"/>
      <w:r w:rsidRPr="00456C22">
        <w:rPr>
          <w:color w:val="000000"/>
          <w:sz w:val="20"/>
          <w:szCs w:val="20"/>
          <w:lang w:val="en-US"/>
        </w:rPr>
        <w:t>img</w:t>
      </w:r>
      <w:proofErr w:type="spellEnd"/>
      <w:r w:rsidRPr="00456C22">
        <w:rPr>
          <w:color w:val="000000"/>
          <w:sz w:val="20"/>
          <w:szCs w:val="20"/>
          <w:lang w:val="en-US"/>
        </w:rPr>
        <w:t xml:space="preserve"> </w:t>
      </w:r>
    </w:p>
    <w:p w:rsidR="00456C22" w:rsidRPr="00456C22" w:rsidRDefault="00456C22" w:rsidP="00456C22">
      <w:pPr>
        <w:pStyle w:val="2"/>
        <w:ind w:left="560" w:firstLine="560"/>
        <w:rPr>
          <w:color w:val="000000"/>
          <w:sz w:val="20"/>
          <w:szCs w:val="20"/>
          <w:lang w:val="en-US"/>
        </w:rPr>
      </w:pPr>
      <w:r w:rsidRPr="00456C22">
        <w:rPr>
          <w:color w:val="000000"/>
          <w:sz w:val="20"/>
          <w:szCs w:val="20"/>
          <w:lang w:val="en-US"/>
        </w:rPr>
        <w:t xml:space="preserve">| dl | </w:t>
      </w:r>
      <w:proofErr w:type="spellStart"/>
      <w:r w:rsidRPr="00456C22">
        <w:rPr>
          <w:color w:val="000000"/>
          <w:sz w:val="20"/>
          <w:szCs w:val="20"/>
          <w:lang w:val="en-US"/>
        </w:rPr>
        <w:t>ul</w:t>
      </w:r>
      <w:proofErr w:type="spellEnd"/>
      <w:r w:rsidRPr="00456C22">
        <w:rPr>
          <w:color w:val="000000"/>
          <w:sz w:val="20"/>
          <w:szCs w:val="20"/>
          <w:lang w:val="en-US"/>
        </w:rPr>
        <w:t xml:space="preserve"> | </w:t>
      </w:r>
      <w:proofErr w:type="spellStart"/>
      <w:r w:rsidRPr="00456C22">
        <w:rPr>
          <w:color w:val="000000"/>
          <w:sz w:val="20"/>
          <w:szCs w:val="20"/>
          <w:lang w:val="en-US"/>
        </w:rPr>
        <w:t>ol</w:t>
      </w:r>
      <w:proofErr w:type="spellEnd"/>
      <w:r w:rsidRPr="00456C22">
        <w:rPr>
          <w:color w:val="000000"/>
          <w:sz w:val="20"/>
          <w:szCs w:val="20"/>
          <w:lang w:val="en-US"/>
        </w:rPr>
        <w:t xml:space="preserve"> | chemistry | </w:t>
      </w:r>
      <w:proofErr w:type="spellStart"/>
      <w:r w:rsidRPr="00456C22">
        <w:rPr>
          <w:color w:val="000000"/>
          <w:sz w:val="20"/>
          <w:szCs w:val="20"/>
          <w:lang w:val="en-US"/>
        </w:rPr>
        <w:t>maths</w:t>
      </w:r>
      <w:proofErr w:type="spellEnd"/>
      <w:r w:rsidRPr="00456C22">
        <w:rPr>
          <w:color w:val="000000"/>
          <w:sz w:val="20"/>
          <w:szCs w:val="20"/>
          <w:lang w:val="en-US"/>
        </w:rPr>
        <w:t xml:space="preserve">)* "&gt; </w:t>
      </w:r>
    </w:p>
    <w:p w:rsidR="00456C22" w:rsidRPr="00456C22" w:rsidRDefault="00456C22" w:rsidP="00456C22">
      <w:pPr>
        <w:pStyle w:val="Default"/>
        <w:rPr>
          <w:sz w:val="20"/>
          <w:szCs w:val="20"/>
          <w:lang w:val="en-US"/>
        </w:rPr>
      </w:pPr>
      <w:r w:rsidRPr="00456C22">
        <w:rPr>
          <w:sz w:val="20"/>
          <w:szCs w:val="20"/>
          <w:lang w:val="en-US"/>
        </w:rPr>
        <w:t xml:space="preserve">&lt;!—-import OASIS Exchange model - -&gt; </w:t>
      </w:r>
    </w:p>
    <w:p w:rsidR="00456C22" w:rsidRPr="00456C22" w:rsidRDefault="00456C22" w:rsidP="00456C22">
      <w:pPr>
        <w:pStyle w:val="Default"/>
        <w:rPr>
          <w:sz w:val="20"/>
          <w:szCs w:val="20"/>
          <w:lang w:val="en-US"/>
        </w:rPr>
      </w:pPr>
      <w:proofErr w:type="gramStart"/>
      <w:r w:rsidRPr="00456C22">
        <w:rPr>
          <w:sz w:val="20"/>
          <w:szCs w:val="20"/>
          <w:lang w:val="en-US"/>
        </w:rPr>
        <w:t>&lt;!ENTITY</w:t>
      </w:r>
      <w:proofErr w:type="gramEnd"/>
      <w:r w:rsidRPr="00456C22">
        <w:rPr>
          <w:sz w:val="20"/>
          <w:szCs w:val="20"/>
          <w:lang w:val="en-US"/>
        </w:rPr>
        <w:t xml:space="preserve"> % </w:t>
      </w:r>
      <w:proofErr w:type="spellStart"/>
      <w:r w:rsidRPr="00456C22">
        <w:rPr>
          <w:sz w:val="20"/>
          <w:szCs w:val="20"/>
          <w:lang w:val="en-US"/>
        </w:rPr>
        <w:t>calstblx</w:t>
      </w:r>
      <w:proofErr w:type="spellEnd"/>
      <w:r w:rsidRPr="00456C22">
        <w:rPr>
          <w:sz w:val="20"/>
          <w:szCs w:val="20"/>
          <w:lang w:val="en-US"/>
        </w:rPr>
        <w:t xml:space="preserve"> PUBLIC "-//OASIS//DTD XML Exchange Table Model 19990315//EN" </w:t>
      </w:r>
    </w:p>
    <w:p w:rsidR="00456C22" w:rsidRPr="00456C22" w:rsidRDefault="00456C22" w:rsidP="00456C22">
      <w:pPr>
        <w:pStyle w:val="2"/>
        <w:ind w:left="3400"/>
        <w:rPr>
          <w:color w:val="000000"/>
          <w:sz w:val="20"/>
          <w:szCs w:val="20"/>
          <w:lang w:val="en-US"/>
        </w:rPr>
      </w:pPr>
      <w:r w:rsidRPr="00456C22">
        <w:rPr>
          <w:color w:val="000000"/>
          <w:sz w:val="20"/>
          <w:szCs w:val="20"/>
          <w:lang w:val="en-US"/>
        </w:rPr>
        <w:t>"</w:t>
      </w:r>
      <w:proofErr w:type="spellStart"/>
      <w:proofErr w:type="gramStart"/>
      <w:r w:rsidRPr="00456C22">
        <w:rPr>
          <w:color w:val="000000"/>
          <w:sz w:val="20"/>
          <w:szCs w:val="20"/>
          <w:lang w:val="en-US"/>
        </w:rPr>
        <w:t>soextblx,</w:t>
      </w:r>
      <w:proofErr w:type="gramEnd"/>
      <w:r w:rsidRPr="00456C22">
        <w:rPr>
          <w:color w:val="000000"/>
          <w:sz w:val="20"/>
          <w:szCs w:val="20"/>
          <w:lang w:val="en-US"/>
        </w:rPr>
        <w:t>dtd</w:t>
      </w:r>
      <w:proofErr w:type="spellEnd"/>
      <w:r w:rsidRPr="00456C22">
        <w:rPr>
          <w:color w:val="000000"/>
          <w:sz w:val="20"/>
          <w:szCs w:val="20"/>
          <w:lang w:val="en-US"/>
        </w:rPr>
        <w:t xml:space="preserve">"&gt; </w:t>
      </w:r>
    </w:p>
    <w:p w:rsidR="00456C22" w:rsidRPr="00456C22" w:rsidRDefault="00456C22" w:rsidP="00456C22">
      <w:pPr>
        <w:pStyle w:val="Default"/>
        <w:rPr>
          <w:sz w:val="20"/>
          <w:szCs w:val="20"/>
          <w:lang w:val="en-US"/>
        </w:rPr>
      </w:pPr>
      <w:proofErr w:type="gramStart"/>
      <w:r w:rsidRPr="00456C22">
        <w:rPr>
          <w:sz w:val="20"/>
          <w:szCs w:val="20"/>
          <w:lang w:val="en-US"/>
        </w:rPr>
        <w:t>&lt;!ENTITY</w:t>
      </w:r>
      <w:proofErr w:type="gramEnd"/>
      <w:r w:rsidRPr="00456C22">
        <w:rPr>
          <w:sz w:val="20"/>
          <w:szCs w:val="20"/>
          <w:lang w:val="en-US"/>
        </w:rPr>
        <w:t xml:space="preserve"> % </w:t>
      </w:r>
      <w:proofErr w:type="spellStart"/>
      <w:r w:rsidRPr="00456C22">
        <w:rPr>
          <w:sz w:val="20"/>
          <w:szCs w:val="20"/>
          <w:lang w:val="en-US"/>
        </w:rPr>
        <w:t>yesorno</w:t>
      </w:r>
      <w:proofErr w:type="spellEnd"/>
      <w:r w:rsidRPr="00456C22">
        <w:rPr>
          <w:sz w:val="20"/>
          <w:szCs w:val="20"/>
          <w:lang w:val="en-US"/>
        </w:rPr>
        <w:t xml:space="preserve"> "NMTOKEN" &gt; </w:t>
      </w:r>
    </w:p>
    <w:p w:rsidR="00456C22" w:rsidRPr="00456C22" w:rsidRDefault="00456C22" w:rsidP="00456C22">
      <w:pPr>
        <w:pStyle w:val="Default"/>
        <w:rPr>
          <w:sz w:val="20"/>
          <w:szCs w:val="20"/>
          <w:lang w:val="en-US"/>
        </w:rPr>
      </w:pPr>
      <w:proofErr w:type="gramStart"/>
      <w:r w:rsidRPr="00456C22">
        <w:rPr>
          <w:sz w:val="20"/>
          <w:szCs w:val="20"/>
          <w:lang w:val="en-US"/>
        </w:rPr>
        <w:t>&lt;!ENTITY</w:t>
      </w:r>
      <w:proofErr w:type="gramEnd"/>
      <w:r w:rsidRPr="00456C22">
        <w:rPr>
          <w:sz w:val="20"/>
          <w:szCs w:val="20"/>
          <w:lang w:val="en-US"/>
        </w:rPr>
        <w:t xml:space="preserve"> % </w:t>
      </w:r>
      <w:proofErr w:type="spellStart"/>
      <w:r w:rsidRPr="00456C22">
        <w:rPr>
          <w:sz w:val="20"/>
          <w:szCs w:val="20"/>
          <w:lang w:val="en-US"/>
        </w:rPr>
        <w:t>tb.l.table.att</w:t>
      </w:r>
      <w:proofErr w:type="spellEnd"/>
      <w:r w:rsidRPr="00456C22">
        <w:rPr>
          <w:sz w:val="20"/>
          <w:szCs w:val="20"/>
          <w:lang w:val="en-US"/>
        </w:rPr>
        <w:t xml:space="preserve"> "</w:t>
      </w:r>
      <w:proofErr w:type="spellStart"/>
      <w:r w:rsidRPr="00456C22">
        <w:rPr>
          <w:sz w:val="20"/>
          <w:szCs w:val="20"/>
          <w:lang w:val="en-US"/>
        </w:rPr>
        <w:t>pgwide</w:t>
      </w:r>
      <w:proofErr w:type="spellEnd"/>
      <w:r w:rsidRPr="00456C22">
        <w:rPr>
          <w:sz w:val="20"/>
          <w:szCs w:val="20"/>
          <w:lang w:val="en-US"/>
        </w:rPr>
        <w:t xml:space="preserve"> %</w:t>
      </w:r>
      <w:proofErr w:type="spellStart"/>
      <w:r w:rsidRPr="00456C22">
        <w:rPr>
          <w:sz w:val="20"/>
          <w:szCs w:val="20"/>
          <w:lang w:val="en-US"/>
        </w:rPr>
        <w:t>yesorno</w:t>
      </w:r>
      <w:proofErr w:type="spellEnd"/>
      <w:r w:rsidRPr="00456C22">
        <w:rPr>
          <w:sz w:val="20"/>
          <w:szCs w:val="20"/>
          <w:lang w:val="en-US"/>
        </w:rPr>
        <w:t xml:space="preserve">; #IMPLIED </w:t>
      </w:r>
    </w:p>
    <w:p w:rsidR="00456C22" w:rsidRPr="00456C22" w:rsidRDefault="00456C22" w:rsidP="00456C22">
      <w:pPr>
        <w:pStyle w:val="2"/>
        <w:ind w:left="3960"/>
        <w:rPr>
          <w:color w:val="000000"/>
          <w:sz w:val="20"/>
          <w:szCs w:val="20"/>
          <w:lang w:val="en-US"/>
        </w:rPr>
      </w:pPr>
      <w:proofErr w:type="gramStart"/>
      <w:r w:rsidRPr="00456C22">
        <w:rPr>
          <w:color w:val="000000"/>
          <w:sz w:val="20"/>
          <w:szCs w:val="20"/>
          <w:lang w:val="en-US"/>
        </w:rPr>
        <w:t>orient</w:t>
      </w:r>
      <w:proofErr w:type="gramEnd"/>
      <w:r w:rsidRPr="00456C22">
        <w:rPr>
          <w:color w:val="000000"/>
          <w:sz w:val="20"/>
          <w:szCs w:val="20"/>
          <w:lang w:val="en-US"/>
        </w:rPr>
        <w:t xml:space="preserve"> (</w:t>
      </w:r>
      <w:proofErr w:type="spellStart"/>
      <w:r w:rsidRPr="00456C22">
        <w:rPr>
          <w:color w:val="000000"/>
          <w:sz w:val="20"/>
          <w:szCs w:val="20"/>
          <w:lang w:val="en-US"/>
        </w:rPr>
        <w:t>port|land</w:t>
      </w:r>
      <w:proofErr w:type="spellEnd"/>
      <w:r w:rsidRPr="00456C22">
        <w:rPr>
          <w:color w:val="000000"/>
          <w:sz w:val="20"/>
          <w:szCs w:val="20"/>
          <w:lang w:val="en-US"/>
        </w:rPr>
        <w:t xml:space="preserve">) #IMPLIED </w:t>
      </w:r>
    </w:p>
    <w:p w:rsidR="00456C22" w:rsidRPr="00456C22" w:rsidRDefault="00456C22" w:rsidP="00456C22">
      <w:pPr>
        <w:pStyle w:val="Default"/>
        <w:ind w:left="3960"/>
        <w:rPr>
          <w:sz w:val="20"/>
          <w:szCs w:val="20"/>
          <w:lang w:val="en-US"/>
        </w:rPr>
      </w:pPr>
      <w:proofErr w:type="spellStart"/>
      <w:proofErr w:type="gramStart"/>
      <w:r w:rsidRPr="00456C22">
        <w:rPr>
          <w:sz w:val="20"/>
          <w:szCs w:val="20"/>
          <w:lang w:val="en-US"/>
        </w:rPr>
        <w:t>tabstyle</w:t>
      </w:r>
      <w:proofErr w:type="spellEnd"/>
      <w:proofErr w:type="gramEnd"/>
      <w:r w:rsidRPr="00456C22">
        <w:rPr>
          <w:sz w:val="20"/>
          <w:szCs w:val="20"/>
          <w:lang w:val="en-US"/>
        </w:rPr>
        <w:t xml:space="preserve"> NMTOKEN #IMPLIED"&gt; </w:t>
      </w:r>
    </w:p>
    <w:p w:rsidR="00456C22" w:rsidRPr="00456C22" w:rsidRDefault="00456C22" w:rsidP="00456C22">
      <w:pPr>
        <w:pStyle w:val="Default"/>
        <w:rPr>
          <w:sz w:val="20"/>
          <w:szCs w:val="20"/>
          <w:lang w:val="en-US"/>
        </w:rPr>
      </w:pPr>
      <w:r w:rsidRPr="00456C22">
        <w:rPr>
          <w:sz w:val="20"/>
          <w:szCs w:val="20"/>
          <w:lang w:val="en-US"/>
        </w:rPr>
        <w:t>%</w:t>
      </w:r>
      <w:proofErr w:type="spellStart"/>
      <w:r w:rsidRPr="00456C22">
        <w:rPr>
          <w:sz w:val="20"/>
          <w:szCs w:val="20"/>
          <w:lang w:val="en-US"/>
        </w:rPr>
        <w:t>calstblx</w:t>
      </w:r>
      <w:proofErr w:type="spellEnd"/>
      <w:r w:rsidRPr="00456C22">
        <w:rPr>
          <w:sz w:val="20"/>
          <w:szCs w:val="20"/>
          <w:lang w:val="en-US"/>
        </w:rPr>
        <w:t xml:space="preserve">; </w:t>
      </w:r>
    </w:p>
    <w:p w:rsidR="00456C22" w:rsidRPr="00456C22" w:rsidRDefault="00456C22" w:rsidP="00456C22">
      <w:pPr>
        <w:pStyle w:val="Default"/>
        <w:rPr>
          <w:sz w:val="20"/>
          <w:szCs w:val="20"/>
          <w:lang w:val="en-US"/>
        </w:rPr>
      </w:pPr>
      <w:r w:rsidRPr="00456C22">
        <w:rPr>
          <w:sz w:val="20"/>
          <w:szCs w:val="20"/>
          <w:lang w:val="en-US"/>
        </w:rPr>
        <w:t xml:space="preserve">]]&gt; </w:t>
      </w:r>
    </w:p>
    <w:p w:rsidR="00456C22" w:rsidRPr="00456C22" w:rsidRDefault="00456C22" w:rsidP="00456C22">
      <w:pPr>
        <w:pStyle w:val="Default"/>
        <w:rPr>
          <w:sz w:val="20"/>
          <w:szCs w:val="20"/>
          <w:lang w:val="en-US"/>
        </w:rPr>
      </w:pPr>
      <w:proofErr w:type="gramStart"/>
      <w:r w:rsidRPr="00456C22">
        <w:rPr>
          <w:sz w:val="20"/>
          <w:szCs w:val="20"/>
          <w:lang w:val="en-US"/>
        </w:rPr>
        <w:t>&lt;![</w:t>
      </w:r>
      <w:proofErr w:type="gramEnd"/>
      <w:r w:rsidRPr="00456C22">
        <w:rPr>
          <w:sz w:val="20"/>
          <w:szCs w:val="20"/>
          <w:lang w:val="en-US"/>
        </w:rPr>
        <w:t xml:space="preserve">%MATH_PLACEHOLDER; [ </w:t>
      </w:r>
    </w:p>
    <w:p w:rsidR="00456C22" w:rsidRPr="00456C22" w:rsidRDefault="00456C22" w:rsidP="00456C22">
      <w:pPr>
        <w:pStyle w:val="Default"/>
        <w:rPr>
          <w:sz w:val="20"/>
          <w:szCs w:val="20"/>
          <w:lang w:val="en-US"/>
        </w:rPr>
      </w:pPr>
      <w:r w:rsidRPr="00456C22">
        <w:rPr>
          <w:sz w:val="20"/>
          <w:szCs w:val="20"/>
          <w:lang w:val="en-US"/>
        </w:rPr>
        <w:t>&lt;!—-(PLACEHOLDER</w:t>
      </w:r>
      <w:proofErr w:type="gramStart"/>
      <w:r w:rsidRPr="00456C22">
        <w:rPr>
          <w:sz w:val="20"/>
          <w:szCs w:val="20"/>
          <w:lang w:val="en-US"/>
        </w:rPr>
        <w:t>:w3c</w:t>
      </w:r>
      <w:proofErr w:type="gramEnd"/>
      <w:r w:rsidRPr="00456C22">
        <w:rPr>
          <w:sz w:val="20"/>
          <w:szCs w:val="20"/>
          <w:lang w:val="en-US"/>
        </w:rPr>
        <w:t xml:space="preserve"> math </w:t>
      </w:r>
      <w:proofErr w:type="spellStart"/>
      <w:r w:rsidRPr="00456C22">
        <w:rPr>
          <w:sz w:val="20"/>
          <w:szCs w:val="20"/>
          <w:lang w:val="en-US"/>
        </w:rPr>
        <w:t>dtd</w:t>
      </w:r>
      <w:proofErr w:type="spellEnd"/>
      <w:r w:rsidRPr="00456C22">
        <w:rPr>
          <w:sz w:val="20"/>
          <w:szCs w:val="20"/>
          <w:lang w:val="en-US"/>
        </w:rPr>
        <w:t xml:space="preserve">)-—&gt; </w:t>
      </w:r>
    </w:p>
    <w:p w:rsidR="00456C22" w:rsidRPr="00456C22" w:rsidRDefault="00456C22" w:rsidP="00456C22">
      <w:pPr>
        <w:pStyle w:val="Default"/>
        <w:rPr>
          <w:sz w:val="20"/>
          <w:szCs w:val="20"/>
          <w:lang w:val="en-US"/>
        </w:rPr>
      </w:pPr>
      <w:proofErr w:type="gramStart"/>
      <w:r w:rsidRPr="00456C22">
        <w:rPr>
          <w:sz w:val="20"/>
          <w:szCs w:val="20"/>
          <w:lang w:val="en-US"/>
        </w:rPr>
        <w:t>&lt;!ELEMENT</w:t>
      </w:r>
      <w:proofErr w:type="gramEnd"/>
      <w:r w:rsidRPr="00456C22">
        <w:rPr>
          <w:sz w:val="20"/>
          <w:szCs w:val="20"/>
          <w:lang w:val="en-US"/>
        </w:rPr>
        <w:t xml:space="preserve"> math (#PCDATA)&gt; </w:t>
      </w:r>
    </w:p>
    <w:p w:rsidR="00456C22" w:rsidRPr="00456C22" w:rsidRDefault="00456C22" w:rsidP="00456C22">
      <w:pPr>
        <w:pStyle w:val="Default"/>
        <w:rPr>
          <w:sz w:val="20"/>
          <w:szCs w:val="20"/>
          <w:lang w:val="en-US"/>
        </w:rPr>
      </w:pPr>
      <w:r w:rsidRPr="00456C22">
        <w:rPr>
          <w:sz w:val="20"/>
          <w:szCs w:val="20"/>
          <w:lang w:val="en-US"/>
        </w:rPr>
        <w:t xml:space="preserve">]]&gt; </w:t>
      </w:r>
    </w:p>
    <w:p w:rsidR="00456C22" w:rsidRPr="00456C22" w:rsidRDefault="00456C22" w:rsidP="00456C22">
      <w:pPr>
        <w:pStyle w:val="Default"/>
        <w:rPr>
          <w:sz w:val="20"/>
          <w:szCs w:val="20"/>
          <w:lang w:val="en-US"/>
        </w:rPr>
      </w:pPr>
      <w:proofErr w:type="gramStart"/>
      <w:r w:rsidRPr="00456C22">
        <w:rPr>
          <w:sz w:val="20"/>
          <w:szCs w:val="20"/>
          <w:lang w:val="en-US"/>
        </w:rPr>
        <w:t>&lt;![</w:t>
      </w:r>
      <w:proofErr w:type="gramEnd"/>
      <w:r w:rsidRPr="00456C22">
        <w:rPr>
          <w:sz w:val="20"/>
          <w:szCs w:val="20"/>
          <w:lang w:val="en-US"/>
        </w:rPr>
        <w:t xml:space="preserve">%TABLE_PLACEHOLDER; [ </w:t>
      </w:r>
    </w:p>
    <w:p w:rsidR="00456C22" w:rsidRPr="00456C22" w:rsidRDefault="00456C22" w:rsidP="00456C22">
      <w:pPr>
        <w:pStyle w:val="Default"/>
        <w:rPr>
          <w:sz w:val="20"/>
          <w:szCs w:val="20"/>
          <w:lang w:val="en-US"/>
        </w:rPr>
      </w:pPr>
      <w:r w:rsidRPr="00456C22">
        <w:rPr>
          <w:sz w:val="20"/>
          <w:szCs w:val="20"/>
          <w:lang w:val="en-US"/>
        </w:rPr>
        <w:t>&lt;!--(</w:t>
      </w:r>
      <w:proofErr w:type="spellStart"/>
      <w:r w:rsidRPr="00456C22">
        <w:rPr>
          <w:sz w:val="20"/>
          <w:szCs w:val="20"/>
          <w:lang w:val="en-US"/>
        </w:rPr>
        <w:t>PLACEHOLDER</w:t>
      </w:r>
      <w:proofErr w:type="gramStart"/>
      <w:r w:rsidRPr="00456C22">
        <w:rPr>
          <w:sz w:val="20"/>
          <w:szCs w:val="20"/>
          <w:lang w:val="en-US"/>
        </w:rPr>
        <w:t>:cals</w:t>
      </w:r>
      <w:proofErr w:type="spellEnd"/>
      <w:proofErr w:type="gramEnd"/>
      <w:r w:rsidRPr="00456C22">
        <w:rPr>
          <w:sz w:val="20"/>
          <w:szCs w:val="20"/>
          <w:lang w:val="en-US"/>
        </w:rPr>
        <w:t xml:space="preserve"> table </w:t>
      </w:r>
      <w:proofErr w:type="spellStart"/>
      <w:r w:rsidRPr="00456C22">
        <w:rPr>
          <w:sz w:val="20"/>
          <w:szCs w:val="20"/>
          <w:lang w:val="en-US"/>
        </w:rPr>
        <w:t>dtd</w:t>
      </w:r>
      <w:proofErr w:type="spellEnd"/>
      <w:r w:rsidRPr="00456C22">
        <w:rPr>
          <w:sz w:val="20"/>
          <w:szCs w:val="20"/>
          <w:lang w:val="en-US"/>
        </w:rPr>
        <w:t xml:space="preserve">)-—&gt; </w:t>
      </w:r>
    </w:p>
    <w:p w:rsidR="00456C22" w:rsidRPr="00456C22" w:rsidRDefault="00456C22" w:rsidP="00456C22">
      <w:pPr>
        <w:pStyle w:val="Default"/>
        <w:rPr>
          <w:sz w:val="20"/>
          <w:szCs w:val="20"/>
          <w:lang w:val="en-US"/>
        </w:rPr>
      </w:pPr>
      <w:proofErr w:type="gramStart"/>
      <w:r w:rsidRPr="00456C22">
        <w:rPr>
          <w:sz w:val="20"/>
          <w:szCs w:val="20"/>
          <w:lang w:val="en-US"/>
        </w:rPr>
        <w:t>&lt;!ELEMENT</w:t>
      </w:r>
      <w:proofErr w:type="gramEnd"/>
      <w:r w:rsidRPr="00456C22">
        <w:rPr>
          <w:sz w:val="20"/>
          <w:szCs w:val="20"/>
          <w:lang w:val="en-US"/>
        </w:rPr>
        <w:t xml:space="preserve"> table (#PCDATA)&gt; </w:t>
      </w:r>
    </w:p>
    <w:p w:rsidR="00E24DA3" w:rsidRDefault="00456C22" w:rsidP="00E24DA3">
      <w:pPr>
        <w:pStyle w:val="Default"/>
        <w:rPr>
          <w:sz w:val="20"/>
          <w:szCs w:val="20"/>
        </w:rPr>
      </w:pPr>
      <w:r>
        <w:rPr>
          <w:sz w:val="20"/>
          <w:szCs w:val="20"/>
        </w:rPr>
        <w:t xml:space="preserve">]]&gt; </w:t>
      </w:r>
    </w:p>
    <w:p w:rsidR="00E24DA3" w:rsidRDefault="00E24DA3" w:rsidP="00E24DA3">
      <w:pPr>
        <w:pStyle w:val="Default"/>
        <w:rPr>
          <w:sz w:val="20"/>
          <w:szCs w:val="20"/>
        </w:rPr>
      </w:pPr>
    </w:p>
    <w:p w:rsidR="00456C22" w:rsidRDefault="00456C22" w:rsidP="00E24DA3">
      <w:pPr>
        <w:pStyle w:val="Default"/>
        <w:rPr>
          <w:sz w:val="20"/>
          <w:szCs w:val="20"/>
        </w:rPr>
      </w:pPr>
      <w:r>
        <w:rPr>
          <w:sz w:val="20"/>
          <w:szCs w:val="20"/>
        </w:rPr>
        <w:t xml:space="preserve">57. DTD должно, как правило, содержать список элементов, начинающийся с корневого элемента, и отсортированных по ветвям в естественном порядке документов с атрибутами, следующими непосредственно за элементами, к которым они относятся. Тем не менее, допустим любой порядок, помогающий пользователям понять логическую структуру документа.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58. Как указано выше, каждый элемент в DTD включает примечание, стоящее непосредственно перед элементом, из которого можно уяснить его значение или применение. Примечание должно содержать информацию, достаточную для правильного использования элемента или атрибута, и отсылку к более полной документации, если это необходимо. Примеры</w:t>
      </w:r>
      <w:r w:rsidRPr="00456C22">
        <w:rPr>
          <w:sz w:val="20"/>
          <w:szCs w:val="20"/>
          <w:lang w:val="en-US"/>
        </w:rPr>
        <w:t xml:space="preserve">: </w:t>
      </w:r>
    </w:p>
    <w:p w:rsidR="00E24DA3" w:rsidRPr="00E24DA3" w:rsidRDefault="00E24DA3" w:rsidP="00456C22">
      <w:pPr>
        <w:pStyle w:val="Default"/>
        <w:rPr>
          <w:sz w:val="20"/>
          <w:szCs w:val="20"/>
        </w:rPr>
      </w:pPr>
    </w:p>
    <w:p w:rsidR="00456C22" w:rsidRPr="00456C22" w:rsidRDefault="00456C22" w:rsidP="00456C22">
      <w:pPr>
        <w:pStyle w:val="Default"/>
        <w:rPr>
          <w:sz w:val="20"/>
          <w:szCs w:val="20"/>
          <w:lang w:val="en-US"/>
        </w:rPr>
      </w:pPr>
      <w:r w:rsidRPr="00456C22">
        <w:rPr>
          <w:sz w:val="20"/>
          <w:szCs w:val="20"/>
          <w:lang w:val="en-US"/>
        </w:rPr>
        <w:t>&lt;!—-The problem the invention purports to solve (Rule 5.1 (a) (iii)</w:t>
      </w:r>
      <w:proofErr w:type="gramStart"/>
      <w:r w:rsidRPr="00456C22">
        <w:rPr>
          <w:sz w:val="20"/>
          <w:szCs w:val="20"/>
          <w:lang w:val="en-US"/>
        </w:rPr>
        <w:t>)--&gt;</w:t>
      </w:r>
      <w:proofErr w:type="gramEnd"/>
      <w:r w:rsidRPr="00456C22">
        <w:rPr>
          <w:sz w:val="20"/>
          <w:szCs w:val="20"/>
          <w:lang w:val="en-US"/>
        </w:rPr>
        <w:t xml:space="preserve"> </w:t>
      </w:r>
    </w:p>
    <w:p w:rsidR="00456C22" w:rsidRPr="00456C22" w:rsidRDefault="00456C22" w:rsidP="00456C22">
      <w:pPr>
        <w:pStyle w:val="Default"/>
        <w:rPr>
          <w:sz w:val="20"/>
          <w:szCs w:val="20"/>
          <w:lang w:val="en-US"/>
        </w:rPr>
      </w:pPr>
      <w:proofErr w:type="gramStart"/>
      <w:r w:rsidRPr="00456C22">
        <w:rPr>
          <w:sz w:val="20"/>
          <w:szCs w:val="20"/>
          <w:lang w:val="en-US"/>
        </w:rPr>
        <w:t>&lt;!ELEMENT</w:t>
      </w:r>
      <w:proofErr w:type="gramEnd"/>
      <w:r w:rsidRPr="00456C22">
        <w:rPr>
          <w:sz w:val="20"/>
          <w:szCs w:val="20"/>
          <w:lang w:val="en-US"/>
        </w:rPr>
        <w:t xml:space="preserve"> tech-problem (heading* , p+)+&gt; </w:t>
      </w:r>
    </w:p>
    <w:p w:rsidR="00456C22" w:rsidRPr="00456C22" w:rsidRDefault="00456C22" w:rsidP="00456C22">
      <w:pPr>
        <w:pStyle w:val="Default"/>
        <w:rPr>
          <w:sz w:val="20"/>
          <w:szCs w:val="20"/>
          <w:lang w:val="en-US"/>
        </w:rPr>
      </w:pPr>
      <w:proofErr w:type="gramStart"/>
      <w:r w:rsidRPr="00456C22">
        <w:rPr>
          <w:sz w:val="20"/>
          <w:szCs w:val="20"/>
          <w:lang w:val="en-US"/>
        </w:rPr>
        <w:t>&lt;!ATTLIST</w:t>
      </w:r>
      <w:proofErr w:type="gramEnd"/>
      <w:r w:rsidRPr="00456C22">
        <w:rPr>
          <w:sz w:val="20"/>
          <w:szCs w:val="20"/>
          <w:lang w:val="en-US"/>
        </w:rPr>
        <w:t xml:space="preserve"> tech-problem id </w:t>
      </w:r>
      <w:proofErr w:type="spellStart"/>
      <w:r w:rsidRPr="00456C22">
        <w:rPr>
          <w:sz w:val="20"/>
          <w:szCs w:val="20"/>
          <w:lang w:val="en-US"/>
        </w:rPr>
        <w:t>ID</w:t>
      </w:r>
      <w:proofErr w:type="spellEnd"/>
      <w:r w:rsidRPr="00456C22">
        <w:rPr>
          <w:sz w:val="20"/>
          <w:szCs w:val="20"/>
          <w:lang w:val="en-US"/>
        </w:rPr>
        <w:t xml:space="preserve"> #IMPLIED &gt;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59. Правила для ICE DTD применимы к </w:t>
      </w:r>
      <w:proofErr w:type="gramStart"/>
      <w:r>
        <w:rPr>
          <w:sz w:val="20"/>
          <w:szCs w:val="20"/>
        </w:rPr>
        <w:t>ведомственным</w:t>
      </w:r>
      <w:proofErr w:type="gramEnd"/>
      <w:r>
        <w:rPr>
          <w:sz w:val="20"/>
          <w:szCs w:val="20"/>
        </w:rPr>
        <w:t xml:space="preserve"> DTD.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60. По возможности DTD должны использовать ICE, оставляя ведомственные элементы только для тех случаев, когда национальная практика значительно отличается </w:t>
      </w:r>
      <w:proofErr w:type="gramStart"/>
      <w:r>
        <w:rPr>
          <w:sz w:val="20"/>
          <w:szCs w:val="20"/>
        </w:rPr>
        <w:t>от</w:t>
      </w:r>
      <w:proofErr w:type="gramEnd"/>
      <w:r>
        <w:rPr>
          <w:sz w:val="20"/>
          <w:szCs w:val="20"/>
        </w:rPr>
        <w:t xml:space="preserve"> международной.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61. Ведомственные элементы могут быть включены, куда необходимо, в другом Стандарте ВОИС по DTD. Такое измененное DTD становится ведомственным DTD и должно быть названо соответственно, то есть корневой элемент, имя файла и публичный идентификатор ведомственного DTD должны начинаться с соответствующего кода CT.3. </w:t>
      </w:r>
    </w:p>
    <w:p w:rsidR="00E24DA3" w:rsidRDefault="00E24DA3" w:rsidP="00456C22">
      <w:pPr>
        <w:pStyle w:val="Default"/>
        <w:jc w:val="both"/>
        <w:rPr>
          <w:sz w:val="20"/>
          <w:szCs w:val="20"/>
        </w:rPr>
      </w:pPr>
    </w:p>
    <w:p w:rsidR="00456C22" w:rsidRDefault="00456C22" w:rsidP="00456C22">
      <w:pPr>
        <w:pStyle w:val="Default"/>
        <w:jc w:val="both"/>
        <w:rPr>
          <w:sz w:val="20"/>
          <w:szCs w:val="20"/>
        </w:rPr>
      </w:pPr>
      <w:r>
        <w:rPr>
          <w:sz w:val="20"/>
          <w:szCs w:val="20"/>
        </w:rPr>
        <w:t xml:space="preserve">62. Любое DTD, которое включает хотя бы один ведомственный элемент, является по определению ведомственным DTD. </w:t>
      </w:r>
    </w:p>
    <w:p w:rsidR="00E24DA3" w:rsidRDefault="00E24DA3" w:rsidP="00456C22">
      <w:pPr>
        <w:pStyle w:val="Default"/>
        <w:jc w:val="both"/>
        <w:rPr>
          <w:i/>
          <w:iCs/>
          <w:sz w:val="20"/>
          <w:szCs w:val="20"/>
        </w:rPr>
      </w:pPr>
    </w:p>
    <w:p w:rsidR="00E24DA3" w:rsidRDefault="00E24DA3" w:rsidP="00456C22">
      <w:pPr>
        <w:pStyle w:val="Default"/>
        <w:jc w:val="both"/>
        <w:rPr>
          <w:i/>
          <w:iCs/>
          <w:sz w:val="20"/>
          <w:szCs w:val="20"/>
        </w:rPr>
      </w:pPr>
    </w:p>
    <w:p w:rsidR="00E24DA3" w:rsidRDefault="00E24DA3" w:rsidP="00456C22">
      <w:pPr>
        <w:pStyle w:val="Default"/>
        <w:jc w:val="both"/>
        <w:rPr>
          <w:i/>
          <w:iCs/>
          <w:sz w:val="20"/>
          <w:szCs w:val="20"/>
        </w:rPr>
      </w:pPr>
    </w:p>
    <w:p w:rsidR="00E24DA3" w:rsidRDefault="00E24DA3" w:rsidP="00456C22">
      <w:pPr>
        <w:pStyle w:val="Default"/>
        <w:jc w:val="both"/>
        <w:rPr>
          <w:i/>
          <w:iCs/>
          <w:sz w:val="20"/>
          <w:szCs w:val="20"/>
        </w:rPr>
      </w:pPr>
    </w:p>
    <w:p w:rsidR="00E24DA3" w:rsidRDefault="00E24DA3" w:rsidP="00456C22">
      <w:pPr>
        <w:pStyle w:val="Default"/>
        <w:jc w:val="both"/>
        <w:rPr>
          <w:i/>
          <w:iCs/>
          <w:sz w:val="20"/>
          <w:szCs w:val="20"/>
        </w:rPr>
      </w:pPr>
    </w:p>
    <w:p w:rsidR="00456C22" w:rsidRDefault="00456C22" w:rsidP="00456C22">
      <w:pPr>
        <w:pStyle w:val="Default"/>
        <w:jc w:val="both"/>
        <w:rPr>
          <w:sz w:val="20"/>
          <w:szCs w:val="20"/>
        </w:rPr>
      </w:pPr>
      <w:r>
        <w:rPr>
          <w:i/>
          <w:iCs/>
          <w:sz w:val="20"/>
          <w:szCs w:val="20"/>
        </w:rPr>
        <w:lastRenderedPageBreak/>
        <w:t xml:space="preserve">Правила для записи документа </w:t>
      </w:r>
    </w:p>
    <w:p w:rsidR="00E24DA3" w:rsidRDefault="00E24DA3" w:rsidP="00456C22">
      <w:pPr>
        <w:pStyle w:val="Default"/>
        <w:jc w:val="both"/>
        <w:rPr>
          <w:sz w:val="20"/>
          <w:szCs w:val="20"/>
        </w:rPr>
      </w:pPr>
    </w:p>
    <w:p w:rsidR="00456C22" w:rsidRDefault="00456C22" w:rsidP="00456C22">
      <w:pPr>
        <w:pStyle w:val="Default"/>
        <w:jc w:val="both"/>
        <w:rPr>
          <w:sz w:val="20"/>
          <w:szCs w:val="20"/>
        </w:rPr>
      </w:pPr>
      <w:r>
        <w:rPr>
          <w:sz w:val="20"/>
          <w:szCs w:val="20"/>
        </w:rPr>
        <w:t xml:space="preserve">63. Следующие указания следует принимать во внимание при формировании записей документов в соответствии с данным Стандартом. </w:t>
      </w:r>
    </w:p>
    <w:p w:rsidR="00E24DA3" w:rsidRDefault="00E24DA3" w:rsidP="00456C22">
      <w:pPr>
        <w:pStyle w:val="Default"/>
        <w:jc w:val="both"/>
        <w:rPr>
          <w:sz w:val="20"/>
          <w:szCs w:val="20"/>
        </w:rPr>
      </w:pPr>
    </w:p>
    <w:p w:rsidR="00456C22" w:rsidRDefault="00456C22" w:rsidP="00456C22">
      <w:pPr>
        <w:pStyle w:val="Default"/>
        <w:jc w:val="both"/>
        <w:rPr>
          <w:sz w:val="20"/>
          <w:szCs w:val="20"/>
        </w:rPr>
      </w:pPr>
      <w:r>
        <w:rPr>
          <w:sz w:val="20"/>
          <w:szCs w:val="20"/>
        </w:rPr>
        <w:t xml:space="preserve">64. Записи, соответствующие данному Стандарту, должны быть правильно построены и должны соответствовать XML v1.1. </w:t>
      </w:r>
    </w:p>
    <w:p w:rsidR="00E24DA3" w:rsidRDefault="00E24DA3" w:rsidP="00456C22">
      <w:pPr>
        <w:pStyle w:val="Default"/>
        <w:jc w:val="both"/>
        <w:rPr>
          <w:sz w:val="20"/>
          <w:szCs w:val="20"/>
        </w:rPr>
      </w:pPr>
    </w:p>
    <w:p w:rsidR="00456C22" w:rsidRDefault="00456C22" w:rsidP="00456C22">
      <w:pPr>
        <w:pStyle w:val="Default"/>
        <w:jc w:val="both"/>
        <w:rPr>
          <w:sz w:val="20"/>
          <w:szCs w:val="20"/>
        </w:rPr>
      </w:pPr>
      <w:r>
        <w:rPr>
          <w:sz w:val="20"/>
          <w:szCs w:val="20"/>
        </w:rPr>
        <w:t xml:space="preserve">65. Рекомендуется, чтобы при присвоении имен отдельным файлам записи документа соответствовали договоренности по присвоению имен, описанной в Приложении F (опубликовано на сайте ВОИС по адресу http://www.wipo.int/scit/en/standards/index.htm) для электронной подачи заявок и их обработки. Например, следующий список файлов соответствует опубликованному выданному патенту США, включающему семь страниц изображений. </w:t>
      </w:r>
    </w:p>
    <w:p w:rsidR="00E24DA3" w:rsidRDefault="00E24DA3" w:rsidP="00456C22">
      <w:pPr>
        <w:pStyle w:val="Default"/>
        <w:jc w:val="both"/>
        <w:rPr>
          <w:sz w:val="20"/>
          <w:szCs w:val="20"/>
        </w:rPr>
      </w:pPr>
    </w:p>
    <w:p w:rsidR="00456C22" w:rsidRPr="00456C22" w:rsidRDefault="00456C22" w:rsidP="00456C22">
      <w:pPr>
        <w:pStyle w:val="Default"/>
        <w:jc w:val="both"/>
        <w:rPr>
          <w:sz w:val="20"/>
          <w:szCs w:val="20"/>
          <w:lang w:val="en-US"/>
        </w:rPr>
      </w:pPr>
      <w:r w:rsidRPr="00456C22">
        <w:rPr>
          <w:sz w:val="20"/>
          <w:szCs w:val="20"/>
          <w:lang w:val="en-US"/>
        </w:rPr>
        <w:t xml:space="preserve">USO6282717-20010904.xml </w:t>
      </w:r>
    </w:p>
    <w:p w:rsidR="00456C22" w:rsidRPr="00456C22" w:rsidRDefault="00456C22" w:rsidP="00456C22">
      <w:pPr>
        <w:pStyle w:val="Default"/>
        <w:jc w:val="both"/>
        <w:rPr>
          <w:sz w:val="20"/>
          <w:szCs w:val="20"/>
          <w:lang w:val="en-US"/>
        </w:rPr>
      </w:pPr>
      <w:r w:rsidRPr="00456C22">
        <w:rPr>
          <w:sz w:val="20"/>
          <w:szCs w:val="20"/>
          <w:lang w:val="en-US"/>
        </w:rPr>
        <w:t xml:space="preserve">US06282717-20010904-DOOOOO.TIF </w:t>
      </w:r>
    </w:p>
    <w:p w:rsidR="00456C22" w:rsidRPr="00456C22" w:rsidRDefault="00456C22" w:rsidP="00456C22">
      <w:pPr>
        <w:pStyle w:val="Default"/>
        <w:jc w:val="both"/>
        <w:rPr>
          <w:sz w:val="20"/>
          <w:szCs w:val="20"/>
          <w:lang w:val="en-US"/>
        </w:rPr>
      </w:pPr>
      <w:r w:rsidRPr="00456C22">
        <w:rPr>
          <w:sz w:val="20"/>
          <w:szCs w:val="20"/>
          <w:lang w:val="en-US"/>
        </w:rPr>
        <w:t xml:space="preserve">US06282717-20010904-D00001.TIF </w:t>
      </w:r>
    </w:p>
    <w:p w:rsidR="00456C22" w:rsidRPr="00456C22" w:rsidRDefault="00456C22" w:rsidP="00456C22">
      <w:pPr>
        <w:pStyle w:val="Default"/>
        <w:jc w:val="both"/>
        <w:rPr>
          <w:sz w:val="20"/>
          <w:szCs w:val="20"/>
          <w:lang w:val="en-US"/>
        </w:rPr>
      </w:pPr>
      <w:r w:rsidRPr="00456C22">
        <w:rPr>
          <w:sz w:val="20"/>
          <w:szCs w:val="20"/>
          <w:lang w:val="en-US"/>
        </w:rPr>
        <w:t xml:space="preserve">US06282717-20010904-D00002.TIF </w:t>
      </w:r>
    </w:p>
    <w:p w:rsidR="00456C22" w:rsidRPr="00456C22" w:rsidRDefault="00456C22" w:rsidP="00456C22">
      <w:pPr>
        <w:pStyle w:val="Default"/>
        <w:jc w:val="both"/>
        <w:rPr>
          <w:sz w:val="20"/>
          <w:szCs w:val="20"/>
          <w:lang w:val="en-US"/>
        </w:rPr>
      </w:pPr>
      <w:r w:rsidRPr="00456C22">
        <w:rPr>
          <w:sz w:val="20"/>
          <w:szCs w:val="20"/>
          <w:lang w:val="en-US"/>
        </w:rPr>
        <w:t xml:space="preserve">US06282717-20010904-D00003.TIF </w:t>
      </w:r>
    </w:p>
    <w:p w:rsidR="00456C22" w:rsidRPr="00456C22" w:rsidRDefault="00456C22" w:rsidP="00456C22">
      <w:pPr>
        <w:pStyle w:val="Default"/>
        <w:jc w:val="both"/>
        <w:rPr>
          <w:sz w:val="20"/>
          <w:szCs w:val="20"/>
          <w:lang w:val="en-US"/>
        </w:rPr>
      </w:pPr>
      <w:r w:rsidRPr="00456C22">
        <w:rPr>
          <w:sz w:val="20"/>
          <w:szCs w:val="20"/>
          <w:lang w:val="en-US"/>
        </w:rPr>
        <w:t xml:space="preserve">US06282717-20010904-D00004.TIF </w:t>
      </w:r>
    </w:p>
    <w:p w:rsidR="00456C22" w:rsidRPr="00456C22" w:rsidRDefault="00456C22" w:rsidP="00456C22">
      <w:pPr>
        <w:pStyle w:val="Default"/>
        <w:jc w:val="both"/>
        <w:rPr>
          <w:sz w:val="20"/>
          <w:szCs w:val="20"/>
          <w:lang w:val="en-US"/>
        </w:rPr>
      </w:pPr>
      <w:r w:rsidRPr="00456C22">
        <w:rPr>
          <w:sz w:val="20"/>
          <w:szCs w:val="20"/>
          <w:lang w:val="en-US"/>
        </w:rPr>
        <w:t xml:space="preserve">US06282717-20010904-D00005.TIF </w:t>
      </w:r>
    </w:p>
    <w:p w:rsidR="00456C22" w:rsidRDefault="00456C22" w:rsidP="00456C22">
      <w:pPr>
        <w:pStyle w:val="Default"/>
        <w:jc w:val="both"/>
        <w:rPr>
          <w:sz w:val="20"/>
          <w:szCs w:val="20"/>
        </w:rPr>
      </w:pPr>
      <w:r>
        <w:rPr>
          <w:sz w:val="20"/>
          <w:szCs w:val="20"/>
        </w:rPr>
        <w:t xml:space="preserve">US06282717-20010904-D00006.TIF </w:t>
      </w:r>
    </w:p>
    <w:p w:rsidR="00E24DA3" w:rsidRDefault="00E24DA3" w:rsidP="00456C22">
      <w:pPr>
        <w:pStyle w:val="Default"/>
        <w:jc w:val="both"/>
        <w:rPr>
          <w:sz w:val="20"/>
          <w:szCs w:val="20"/>
        </w:rPr>
      </w:pPr>
    </w:p>
    <w:p w:rsidR="00456C22" w:rsidRDefault="00456C22" w:rsidP="00456C22">
      <w:pPr>
        <w:pStyle w:val="Default"/>
        <w:jc w:val="both"/>
        <w:rPr>
          <w:sz w:val="20"/>
          <w:szCs w:val="20"/>
        </w:rPr>
      </w:pPr>
      <w:r>
        <w:rPr>
          <w:sz w:val="20"/>
          <w:szCs w:val="20"/>
        </w:rPr>
        <w:t xml:space="preserve">66. Для международных заявок каждое получающее ведомство по договору РСТ должно создавать записи документов, полностью соответствующие требованиям Приложения F. </w:t>
      </w:r>
    </w:p>
    <w:p w:rsidR="00E24DA3" w:rsidRDefault="00E24DA3" w:rsidP="00456C22">
      <w:pPr>
        <w:pStyle w:val="Default"/>
        <w:jc w:val="both"/>
        <w:rPr>
          <w:sz w:val="20"/>
          <w:szCs w:val="20"/>
        </w:rPr>
      </w:pPr>
    </w:p>
    <w:p w:rsidR="00456C22" w:rsidRDefault="00456C22" w:rsidP="00E24DA3">
      <w:pPr>
        <w:pStyle w:val="Default"/>
        <w:jc w:val="both"/>
        <w:rPr>
          <w:sz w:val="20"/>
          <w:szCs w:val="20"/>
        </w:rPr>
      </w:pPr>
      <w:r>
        <w:rPr>
          <w:sz w:val="20"/>
          <w:szCs w:val="20"/>
        </w:rPr>
        <w:t xml:space="preserve">67. Записи документов XML должны начинаться с вводной части. Она должна содержать инструкцию по обработке XML, которая указывает версию XML и схему кодирования. Вводная часть должна также содержать описание типа документа, известное также как оператор DOCTYPE. Описание типа документа может необязательно содержать публичный идентификатор (предваряемый ключевым словом PUBLIC), а также должно содержать системный идентификатор (предваряемый ключевым словом SYSTEM, если не использовано ключевое слово PUBLIC), который устанавливает URI (универсальный идентификатор ресурса), ссылаясь на DTD, которому соответствует запись документа. Публичные идентификаторы могут находиться в примечаниях в начале каждого файла DTD. </w:t>
      </w:r>
    </w:p>
    <w:p w:rsidR="00456C22" w:rsidRDefault="00456C22" w:rsidP="00456C22">
      <w:pPr>
        <w:pStyle w:val="Default"/>
        <w:jc w:val="both"/>
        <w:rPr>
          <w:sz w:val="20"/>
          <w:szCs w:val="20"/>
        </w:rPr>
      </w:pPr>
      <w:r>
        <w:rPr>
          <w:sz w:val="20"/>
          <w:szCs w:val="20"/>
        </w:rPr>
        <w:t xml:space="preserve">Пример – вводная часть с публичным идентификатором: </w:t>
      </w:r>
    </w:p>
    <w:p w:rsidR="00E24DA3" w:rsidRDefault="00E24DA3" w:rsidP="00456C22">
      <w:pPr>
        <w:pStyle w:val="Default"/>
        <w:jc w:val="both"/>
        <w:rPr>
          <w:sz w:val="20"/>
          <w:szCs w:val="20"/>
        </w:rPr>
      </w:pPr>
    </w:p>
    <w:p w:rsidR="00456C22" w:rsidRPr="00456C22" w:rsidRDefault="00456C22" w:rsidP="00456C22">
      <w:pPr>
        <w:pStyle w:val="Default"/>
        <w:jc w:val="both"/>
        <w:rPr>
          <w:sz w:val="20"/>
          <w:szCs w:val="20"/>
          <w:lang w:val="en-US"/>
        </w:rPr>
      </w:pPr>
      <w:proofErr w:type="gramStart"/>
      <w:r w:rsidRPr="00456C22">
        <w:rPr>
          <w:sz w:val="20"/>
          <w:szCs w:val="20"/>
          <w:lang w:val="en-US"/>
        </w:rPr>
        <w:t>&lt;?xml</w:t>
      </w:r>
      <w:proofErr w:type="gramEnd"/>
      <w:r w:rsidRPr="00456C22">
        <w:rPr>
          <w:sz w:val="20"/>
          <w:szCs w:val="20"/>
          <w:lang w:val="en-US"/>
        </w:rPr>
        <w:t xml:space="preserve"> version="</w:t>
      </w:r>
      <w:proofErr w:type="spellStart"/>
      <w:r w:rsidRPr="00456C22">
        <w:rPr>
          <w:sz w:val="20"/>
          <w:szCs w:val="20"/>
          <w:lang w:val="en-US"/>
        </w:rPr>
        <w:t>l.l</w:t>
      </w:r>
      <w:proofErr w:type="spellEnd"/>
      <w:r w:rsidRPr="00456C22">
        <w:rPr>
          <w:sz w:val="20"/>
          <w:szCs w:val="20"/>
          <w:lang w:val="en-US"/>
        </w:rPr>
        <w:t xml:space="preserve">" encoding="UTF-8"?&gt; </w:t>
      </w:r>
    </w:p>
    <w:p w:rsidR="00456C22" w:rsidRPr="00456C22" w:rsidRDefault="00456C22" w:rsidP="00456C22">
      <w:pPr>
        <w:pStyle w:val="Default"/>
        <w:jc w:val="both"/>
        <w:rPr>
          <w:sz w:val="20"/>
          <w:szCs w:val="20"/>
          <w:lang w:val="en-US"/>
        </w:rPr>
      </w:pPr>
      <w:proofErr w:type="gramStart"/>
      <w:r w:rsidRPr="00456C22">
        <w:rPr>
          <w:sz w:val="20"/>
          <w:szCs w:val="20"/>
          <w:lang w:val="en-US"/>
        </w:rPr>
        <w:t>&lt;!DOCTYPE</w:t>
      </w:r>
      <w:proofErr w:type="gramEnd"/>
      <w:r w:rsidRPr="00456C22">
        <w:rPr>
          <w:sz w:val="20"/>
          <w:szCs w:val="20"/>
          <w:lang w:val="en-US"/>
        </w:rPr>
        <w:t xml:space="preserve"> request PUBLIC "-//WIPO//DTD REQUEST 1.1//EN" "request-vl-1.dtd"&gt; </w:t>
      </w:r>
    </w:p>
    <w:p w:rsidR="00E24DA3" w:rsidRDefault="00E24DA3" w:rsidP="00456C22">
      <w:pPr>
        <w:pStyle w:val="Default"/>
        <w:jc w:val="both"/>
        <w:rPr>
          <w:sz w:val="20"/>
          <w:szCs w:val="20"/>
        </w:rPr>
      </w:pPr>
    </w:p>
    <w:p w:rsidR="00456C22" w:rsidRDefault="00456C22" w:rsidP="00456C22">
      <w:pPr>
        <w:pStyle w:val="Default"/>
        <w:jc w:val="both"/>
        <w:rPr>
          <w:sz w:val="20"/>
          <w:szCs w:val="20"/>
        </w:rPr>
      </w:pPr>
      <w:r>
        <w:rPr>
          <w:sz w:val="20"/>
          <w:szCs w:val="20"/>
        </w:rPr>
        <w:t xml:space="preserve">Пример – вводная часть с системным идентификатором: </w:t>
      </w:r>
    </w:p>
    <w:p w:rsidR="00E24DA3" w:rsidRDefault="00E24DA3" w:rsidP="00456C22">
      <w:pPr>
        <w:pStyle w:val="Default"/>
        <w:jc w:val="both"/>
        <w:rPr>
          <w:sz w:val="20"/>
          <w:szCs w:val="20"/>
        </w:rPr>
      </w:pPr>
    </w:p>
    <w:p w:rsidR="00456C22" w:rsidRPr="00456C22" w:rsidRDefault="00456C22" w:rsidP="00456C22">
      <w:pPr>
        <w:pStyle w:val="Default"/>
        <w:jc w:val="both"/>
        <w:rPr>
          <w:sz w:val="20"/>
          <w:szCs w:val="20"/>
          <w:lang w:val="en-US"/>
        </w:rPr>
      </w:pPr>
      <w:proofErr w:type="gramStart"/>
      <w:r w:rsidRPr="00456C22">
        <w:rPr>
          <w:sz w:val="20"/>
          <w:szCs w:val="20"/>
          <w:lang w:val="en-US"/>
        </w:rPr>
        <w:t>&lt;?xml</w:t>
      </w:r>
      <w:proofErr w:type="gramEnd"/>
      <w:r w:rsidRPr="00456C22">
        <w:rPr>
          <w:sz w:val="20"/>
          <w:szCs w:val="20"/>
          <w:lang w:val="en-US"/>
        </w:rPr>
        <w:t xml:space="preserve"> version="l.1" encoding="UTF-8"?&gt; </w:t>
      </w:r>
    </w:p>
    <w:p w:rsidR="00456C22" w:rsidRPr="00456C22" w:rsidRDefault="00456C22" w:rsidP="00456C22">
      <w:pPr>
        <w:pStyle w:val="Default"/>
        <w:jc w:val="both"/>
        <w:rPr>
          <w:sz w:val="20"/>
          <w:szCs w:val="20"/>
          <w:lang w:val="en-US"/>
        </w:rPr>
      </w:pPr>
      <w:proofErr w:type="gramStart"/>
      <w:r w:rsidRPr="00456C22">
        <w:rPr>
          <w:sz w:val="20"/>
          <w:szCs w:val="20"/>
          <w:lang w:val="en-US"/>
        </w:rPr>
        <w:t>&lt;!DOCTYPE</w:t>
      </w:r>
      <w:proofErr w:type="gramEnd"/>
      <w:r w:rsidRPr="00456C22">
        <w:rPr>
          <w:sz w:val="20"/>
          <w:szCs w:val="20"/>
          <w:lang w:val="en-US"/>
        </w:rPr>
        <w:t xml:space="preserve"> request SYSTEM “request-vl-l.dtd"&gt;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68. Каждая запись документа должна однозначно указывать DTD, которому она соответствует, без исключения. Такое указание не оказывает какого-либо воздействия на обработку документа в каком-либо ведомстве.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Примеры корневого элемента с версией атрибута: </w:t>
      </w:r>
    </w:p>
    <w:p w:rsidR="00E24DA3" w:rsidRDefault="00E24DA3" w:rsidP="00456C22">
      <w:pPr>
        <w:pStyle w:val="Default"/>
        <w:rPr>
          <w:sz w:val="20"/>
          <w:szCs w:val="20"/>
        </w:rPr>
      </w:pPr>
    </w:p>
    <w:p w:rsidR="00456C22" w:rsidRPr="00456C22" w:rsidRDefault="00456C22" w:rsidP="00456C22">
      <w:pPr>
        <w:pStyle w:val="Default"/>
        <w:rPr>
          <w:sz w:val="20"/>
          <w:szCs w:val="20"/>
          <w:lang w:val="en-US"/>
        </w:rPr>
      </w:pPr>
      <w:r w:rsidRPr="00456C22">
        <w:rPr>
          <w:sz w:val="20"/>
          <w:szCs w:val="20"/>
          <w:lang w:val="en-US"/>
        </w:rPr>
        <w:t xml:space="preserve">&lt;request </w:t>
      </w:r>
      <w:proofErr w:type="spellStart"/>
      <w:r w:rsidRPr="00456C22">
        <w:rPr>
          <w:sz w:val="20"/>
          <w:szCs w:val="20"/>
          <w:lang w:val="en-US"/>
        </w:rPr>
        <w:t>dtd</w:t>
      </w:r>
      <w:proofErr w:type="spellEnd"/>
      <w:r w:rsidRPr="00456C22">
        <w:rPr>
          <w:sz w:val="20"/>
          <w:szCs w:val="20"/>
          <w:lang w:val="en-US"/>
        </w:rPr>
        <w:t xml:space="preserve">-version="request-vl-l.dtd"&gt; </w:t>
      </w:r>
    </w:p>
    <w:p w:rsidR="00456C22" w:rsidRDefault="00456C22" w:rsidP="00456C22">
      <w:pPr>
        <w:pStyle w:val="Default"/>
        <w:rPr>
          <w:sz w:val="20"/>
          <w:szCs w:val="20"/>
        </w:rPr>
      </w:pPr>
      <w:r>
        <w:rPr>
          <w:sz w:val="20"/>
          <w:szCs w:val="20"/>
        </w:rPr>
        <w:t>&lt;</w:t>
      </w:r>
      <w:proofErr w:type="spellStart"/>
      <w:r>
        <w:rPr>
          <w:sz w:val="20"/>
          <w:szCs w:val="20"/>
        </w:rPr>
        <w:t>request</w:t>
      </w:r>
      <w:proofErr w:type="spellEnd"/>
      <w:r>
        <w:rPr>
          <w:sz w:val="20"/>
          <w:szCs w:val="20"/>
        </w:rPr>
        <w:t xml:space="preserve"> </w:t>
      </w:r>
      <w:proofErr w:type="spellStart"/>
      <w:r>
        <w:rPr>
          <w:sz w:val="20"/>
          <w:szCs w:val="20"/>
        </w:rPr>
        <w:t>dtd-version</w:t>
      </w:r>
      <w:proofErr w:type="spellEnd"/>
      <w:r>
        <w:rPr>
          <w:sz w:val="20"/>
          <w:szCs w:val="20"/>
        </w:rPr>
        <w:t xml:space="preserve">="l.1"&gt; </w:t>
      </w:r>
    </w:p>
    <w:p w:rsidR="00456C22" w:rsidRDefault="00456C22" w:rsidP="00456C22">
      <w:pPr>
        <w:pStyle w:val="Default"/>
        <w:rPr>
          <w:sz w:val="20"/>
          <w:szCs w:val="20"/>
        </w:rPr>
      </w:pPr>
      <w:r>
        <w:rPr>
          <w:sz w:val="20"/>
          <w:szCs w:val="20"/>
        </w:rPr>
        <w:t xml:space="preserve">Примеры вводной части с указанием DOCTYPE: </w:t>
      </w:r>
    </w:p>
    <w:p w:rsidR="00456C22" w:rsidRPr="00456C22" w:rsidRDefault="00456C22" w:rsidP="00456C22">
      <w:pPr>
        <w:pStyle w:val="Default"/>
        <w:rPr>
          <w:sz w:val="20"/>
          <w:szCs w:val="20"/>
          <w:lang w:val="en-US"/>
        </w:rPr>
      </w:pPr>
      <w:proofErr w:type="gramStart"/>
      <w:r w:rsidRPr="00456C22">
        <w:rPr>
          <w:sz w:val="20"/>
          <w:szCs w:val="20"/>
          <w:lang w:val="en-US"/>
        </w:rPr>
        <w:t>&lt;?xml</w:t>
      </w:r>
      <w:proofErr w:type="gramEnd"/>
      <w:r w:rsidRPr="00456C22">
        <w:rPr>
          <w:sz w:val="20"/>
          <w:szCs w:val="20"/>
          <w:lang w:val="en-US"/>
        </w:rPr>
        <w:t xml:space="preserve"> version="l.1" encoding="UTF-8"?&gt; </w:t>
      </w:r>
    </w:p>
    <w:p w:rsidR="00456C22" w:rsidRPr="00456C22" w:rsidRDefault="00456C22" w:rsidP="00456C22">
      <w:pPr>
        <w:pStyle w:val="Default"/>
        <w:rPr>
          <w:sz w:val="20"/>
          <w:szCs w:val="20"/>
          <w:lang w:val="en-US"/>
        </w:rPr>
      </w:pPr>
      <w:proofErr w:type="gramStart"/>
      <w:r w:rsidRPr="00456C22">
        <w:rPr>
          <w:sz w:val="20"/>
          <w:szCs w:val="20"/>
          <w:lang w:val="en-US"/>
        </w:rPr>
        <w:t>&lt;!DOCTYPE</w:t>
      </w:r>
      <w:proofErr w:type="gramEnd"/>
      <w:r w:rsidRPr="00456C22">
        <w:rPr>
          <w:sz w:val="20"/>
          <w:szCs w:val="20"/>
          <w:lang w:val="en-US"/>
        </w:rPr>
        <w:t xml:space="preserve"> request SYSTEM "request-vl-1.dtd" &gt; </w:t>
      </w:r>
    </w:p>
    <w:p w:rsidR="00456C22" w:rsidRPr="00456C22" w:rsidRDefault="00456C22" w:rsidP="00456C22">
      <w:pPr>
        <w:pStyle w:val="Default"/>
        <w:rPr>
          <w:sz w:val="20"/>
          <w:szCs w:val="20"/>
          <w:lang w:val="en-US"/>
        </w:rPr>
      </w:pPr>
      <w:proofErr w:type="gramStart"/>
      <w:r w:rsidRPr="00456C22">
        <w:rPr>
          <w:sz w:val="20"/>
          <w:szCs w:val="20"/>
          <w:lang w:val="en-US"/>
        </w:rPr>
        <w:t>&lt;?xml</w:t>
      </w:r>
      <w:proofErr w:type="gramEnd"/>
      <w:r w:rsidRPr="00456C22">
        <w:rPr>
          <w:sz w:val="20"/>
          <w:szCs w:val="20"/>
          <w:lang w:val="en-US"/>
        </w:rPr>
        <w:t xml:space="preserve"> version="</w:t>
      </w:r>
      <w:proofErr w:type="spellStart"/>
      <w:r w:rsidRPr="00456C22">
        <w:rPr>
          <w:sz w:val="20"/>
          <w:szCs w:val="20"/>
          <w:lang w:val="en-US"/>
        </w:rPr>
        <w:t>l.l</w:t>
      </w:r>
      <w:proofErr w:type="spellEnd"/>
      <w:r w:rsidRPr="00456C22">
        <w:rPr>
          <w:sz w:val="20"/>
          <w:szCs w:val="20"/>
          <w:lang w:val="en-US"/>
        </w:rPr>
        <w:t xml:space="preserve">" encoding="UTF-8"?&gt; </w:t>
      </w:r>
    </w:p>
    <w:p w:rsidR="00456C22" w:rsidRPr="00456C22" w:rsidRDefault="00456C22" w:rsidP="00456C22">
      <w:pPr>
        <w:pStyle w:val="Default"/>
        <w:rPr>
          <w:sz w:val="20"/>
          <w:szCs w:val="20"/>
          <w:lang w:val="en-US"/>
        </w:rPr>
      </w:pPr>
      <w:proofErr w:type="gramStart"/>
      <w:r w:rsidRPr="00456C22">
        <w:rPr>
          <w:sz w:val="20"/>
          <w:szCs w:val="20"/>
          <w:lang w:val="en-US"/>
        </w:rPr>
        <w:t>&lt;!DOCTYPE</w:t>
      </w:r>
      <w:proofErr w:type="gramEnd"/>
      <w:r w:rsidRPr="00456C22">
        <w:rPr>
          <w:sz w:val="20"/>
          <w:szCs w:val="20"/>
          <w:lang w:val="en-US"/>
        </w:rPr>
        <w:t xml:space="preserve"> request PUBLIC "-//WIPO//DTD REQUEST 1.1 2003-06-02//EN" </w:t>
      </w:r>
    </w:p>
    <w:p w:rsidR="00456C22" w:rsidRDefault="00456C22" w:rsidP="00456C22">
      <w:pPr>
        <w:pStyle w:val="2"/>
        <w:ind w:left="3400"/>
        <w:rPr>
          <w:color w:val="000000"/>
          <w:sz w:val="20"/>
          <w:szCs w:val="20"/>
        </w:rPr>
      </w:pPr>
      <w:r>
        <w:rPr>
          <w:color w:val="000000"/>
          <w:sz w:val="20"/>
          <w:szCs w:val="20"/>
        </w:rPr>
        <w:t xml:space="preserve">SYSTEM "request-vl-1.dtd" &gt; </w:t>
      </w:r>
    </w:p>
    <w:p w:rsidR="00E24DA3" w:rsidRDefault="00E24DA3" w:rsidP="00456C22">
      <w:pPr>
        <w:pStyle w:val="Default"/>
        <w:rPr>
          <w:sz w:val="20"/>
          <w:szCs w:val="20"/>
        </w:rPr>
      </w:pPr>
    </w:p>
    <w:p w:rsidR="00E24DA3" w:rsidRDefault="00E24DA3" w:rsidP="00456C22">
      <w:pPr>
        <w:pStyle w:val="Default"/>
        <w:rPr>
          <w:sz w:val="20"/>
          <w:szCs w:val="20"/>
        </w:rPr>
      </w:pP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lastRenderedPageBreak/>
        <w:t xml:space="preserve">69. Необязательно: две инструкции по обработке в каждой записи документа указывают программное обеспечение, использовавшееся для создания документа, одна – для наименования программного обеспечения, вторая – для версии. Такие инструкции по обработке должны находиться во вводной части документа. См. на http://www.w3.ora/TR/2000/REC-xml-20001006#sec-pi описание синтаксиса для инструкций по обработке.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&lt;?</w:t>
      </w:r>
      <w:proofErr w:type="spellStart"/>
      <w:r>
        <w:rPr>
          <w:sz w:val="20"/>
          <w:szCs w:val="20"/>
        </w:rPr>
        <w:t>software_name</w:t>
      </w:r>
      <w:proofErr w:type="spellEnd"/>
      <w:r>
        <w:rPr>
          <w:sz w:val="20"/>
          <w:szCs w:val="20"/>
        </w:rPr>
        <w:t xml:space="preserve"> [наименование программного обеспечения]?&gt; </w:t>
      </w:r>
    </w:p>
    <w:p w:rsidR="00456C22" w:rsidRDefault="00456C22" w:rsidP="00456C22">
      <w:pPr>
        <w:pStyle w:val="Default"/>
        <w:rPr>
          <w:sz w:val="20"/>
          <w:szCs w:val="20"/>
        </w:rPr>
      </w:pPr>
      <w:r>
        <w:rPr>
          <w:sz w:val="20"/>
          <w:szCs w:val="20"/>
        </w:rPr>
        <w:t>&lt;?</w:t>
      </w:r>
      <w:proofErr w:type="spellStart"/>
      <w:r>
        <w:rPr>
          <w:sz w:val="20"/>
          <w:szCs w:val="20"/>
        </w:rPr>
        <w:t>software_version</w:t>
      </w:r>
      <w:proofErr w:type="spellEnd"/>
      <w:r>
        <w:rPr>
          <w:sz w:val="20"/>
          <w:szCs w:val="20"/>
        </w:rPr>
        <w:t xml:space="preserve"> [версия программного обеспечения]?&gt;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70. Если применяется таблица стилей, либо DTD, либо каждый документ, соответствующий DTD, должны указывать таблицу стилей, в соответствии с Рекомендациями по таблицам стилей в документах XML (W3C </w:t>
      </w:r>
      <w:proofErr w:type="spellStart"/>
      <w:r>
        <w:rPr>
          <w:sz w:val="20"/>
          <w:szCs w:val="20"/>
        </w:rPr>
        <w:t>Recommendation</w:t>
      </w:r>
      <w:proofErr w:type="spellEnd"/>
      <w:r>
        <w:rPr>
          <w:sz w:val="20"/>
          <w:szCs w:val="20"/>
        </w:rPr>
        <w:t xml:space="preserve"> </w:t>
      </w:r>
      <w:proofErr w:type="spellStart"/>
      <w:r>
        <w:rPr>
          <w:sz w:val="20"/>
          <w:szCs w:val="20"/>
        </w:rPr>
        <w:t>Style</w:t>
      </w:r>
      <w:proofErr w:type="spellEnd"/>
      <w:r>
        <w:rPr>
          <w:sz w:val="20"/>
          <w:szCs w:val="20"/>
        </w:rPr>
        <w:t xml:space="preserve"> </w:t>
      </w:r>
      <w:proofErr w:type="spellStart"/>
      <w:r>
        <w:rPr>
          <w:sz w:val="20"/>
          <w:szCs w:val="20"/>
        </w:rPr>
        <w:t>Sheets</w:t>
      </w:r>
      <w:proofErr w:type="spellEnd"/>
      <w:r>
        <w:rPr>
          <w:sz w:val="20"/>
          <w:szCs w:val="20"/>
        </w:rPr>
        <w:t xml:space="preserve"> </w:t>
      </w:r>
      <w:proofErr w:type="spellStart"/>
      <w:r>
        <w:rPr>
          <w:sz w:val="20"/>
          <w:szCs w:val="20"/>
        </w:rPr>
        <w:t>with</w:t>
      </w:r>
      <w:proofErr w:type="spellEnd"/>
      <w:r>
        <w:rPr>
          <w:sz w:val="20"/>
          <w:szCs w:val="20"/>
        </w:rPr>
        <w:t xml:space="preserve"> XML </w:t>
      </w:r>
      <w:proofErr w:type="spellStart"/>
      <w:r>
        <w:rPr>
          <w:sz w:val="20"/>
          <w:szCs w:val="20"/>
        </w:rPr>
        <w:t>documents</w:t>
      </w:r>
      <w:proofErr w:type="spellEnd"/>
      <w:r>
        <w:rPr>
          <w:sz w:val="20"/>
          <w:szCs w:val="20"/>
        </w:rPr>
        <w:t xml:space="preserve"> </w:t>
      </w:r>
      <w:proofErr w:type="spellStart"/>
      <w:r>
        <w:rPr>
          <w:sz w:val="20"/>
          <w:szCs w:val="20"/>
        </w:rPr>
        <w:t>Version</w:t>
      </w:r>
      <w:proofErr w:type="spellEnd"/>
      <w:r>
        <w:rPr>
          <w:sz w:val="20"/>
          <w:szCs w:val="20"/>
        </w:rPr>
        <w:t xml:space="preserve"> 1.0), опубликованными на http://www.w3.org/TR/xml-stylesheet/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Пример указания таблицы стилей: </w:t>
      </w:r>
    </w:p>
    <w:p w:rsidR="00E24DA3" w:rsidRDefault="00E24DA3" w:rsidP="00456C22">
      <w:pPr>
        <w:pStyle w:val="Default"/>
        <w:rPr>
          <w:sz w:val="20"/>
          <w:szCs w:val="20"/>
        </w:rPr>
      </w:pPr>
    </w:p>
    <w:p w:rsidR="00456C22" w:rsidRPr="00E24DA3" w:rsidRDefault="00456C22" w:rsidP="00456C22">
      <w:pPr>
        <w:pStyle w:val="Default"/>
        <w:rPr>
          <w:sz w:val="20"/>
          <w:szCs w:val="20"/>
          <w:lang w:val="en-US"/>
        </w:rPr>
      </w:pPr>
      <w:proofErr w:type="gramStart"/>
      <w:r w:rsidRPr="00E24DA3">
        <w:rPr>
          <w:sz w:val="20"/>
          <w:szCs w:val="20"/>
          <w:lang w:val="en-US"/>
        </w:rPr>
        <w:t>&lt;?xml</w:t>
      </w:r>
      <w:proofErr w:type="gramEnd"/>
      <w:r w:rsidRPr="00E24DA3">
        <w:rPr>
          <w:sz w:val="20"/>
          <w:szCs w:val="20"/>
          <w:lang w:val="en-US"/>
        </w:rPr>
        <w:t>-</w:t>
      </w:r>
      <w:proofErr w:type="spellStart"/>
      <w:r w:rsidRPr="00E24DA3">
        <w:rPr>
          <w:sz w:val="20"/>
          <w:szCs w:val="20"/>
          <w:lang w:val="en-US"/>
        </w:rPr>
        <w:t>stylesheet</w:t>
      </w:r>
      <w:proofErr w:type="spellEnd"/>
      <w:r w:rsidRPr="00E24DA3">
        <w:rPr>
          <w:sz w:val="20"/>
          <w:szCs w:val="20"/>
          <w:lang w:val="en-US"/>
        </w:rPr>
        <w:t xml:space="preserve"> </w:t>
      </w:r>
      <w:proofErr w:type="spellStart"/>
      <w:r w:rsidRPr="00E24DA3">
        <w:rPr>
          <w:sz w:val="20"/>
          <w:szCs w:val="20"/>
          <w:lang w:val="en-US"/>
        </w:rPr>
        <w:t>href</w:t>
      </w:r>
      <w:proofErr w:type="spellEnd"/>
      <w:r w:rsidRPr="00E24DA3">
        <w:rPr>
          <w:sz w:val="20"/>
          <w:szCs w:val="20"/>
          <w:lang w:val="en-US"/>
        </w:rPr>
        <w:t>="..\..\</w:t>
      </w:r>
      <w:proofErr w:type="spellStart"/>
      <w:r w:rsidRPr="00E24DA3">
        <w:rPr>
          <w:sz w:val="20"/>
          <w:szCs w:val="20"/>
          <w:lang w:val="en-US"/>
        </w:rPr>
        <w:t>stylesheet_factory</w:t>
      </w:r>
      <w:proofErr w:type="spellEnd"/>
      <w:r w:rsidRPr="00E24DA3">
        <w:rPr>
          <w:sz w:val="20"/>
          <w:szCs w:val="20"/>
          <w:lang w:val="en-US"/>
        </w:rPr>
        <w:t>\pap.xsl" type="text/</w:t>
      </w:r>
      <w:proofErr w:type="spellStart"/>
      <w:r w:rsidRPr="00E24DA3">
        <w:rPr>
          <w:sz w:val="20"/>
          <w:szCs w:val="20"/>
          <w:lang w:val="en-US"/>
        </w:rPr>
        <w:t>xsl</w:t>
      </w:r>
      <w:proofErr w:type="spellEnd"/>
      <w:r w:rsidRPr="00E24DA3">
        <w:rPr>
          <w:sz w:val="20"/>
          <w:szCs w:val="20"/>
          <w:lang w:val="en-US"/>
        </w:rPr>
        <w:t xml:space="preserve">"?&gt; </w:t>
      </w:r>
    </w:p>
    <w:p w:rsidR="00E24DA3" w:rsidRDefault="00E24DA3" w:rsidP="00456C22">
      <w:pPr>
        <w:pStyle w:val="Default"/>
        <w:rPr>
          <w:sz w:val="20"/>
          <w:szCs w:val="20"/>
        </w:rPr>
      </w:pPr>
    </w:p>
    <w:p w:rsidR="00456C22" w:rsidRDefault="00456C22" w:rsidP="00E24DA3">
      <w:pPr>
        <w:pStyle w:val="Default"/>
        <w:rPr>
          <w:sz w:val="20"/>
          <w:szCs w:val="20"/>
        </w:rPr>
      </w:pPr>
      <w:r>
        <w:rPr>
          <w:sz w:val="20"/>
          <w:szCs w:val="20"/>
        </w:rPr>
        <w:t xml:space="preserve">71. Формирование пробелов в записях документов может значительно улучшить читаемость необработанных данных. Например, отдельные документы могут включать обрыв строки после закрывающего тэга каждого параграфа для того, чтобы каждый параграф начинался с отдельной строки.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72. Стилевое оформление текста основано на допущении, что содержание находится между начальным и конечным тэгами. Хотя в некоторых случаях пробел уничтожается при обработке XML, другое программное обеспечение, используемое для обработки документов, возможно, не будет этого делать. Нужно избегать добавления лишних пробелов, не являющихся частью содержания. Содержание должно начинаться непосредственно после начального тэга и заканчиваться перед конечным тэгом. </w:t>
      </w:r>
    </w:p>
    <w:p w:rsidR="00E24DA3" w:rsidRDefault="00E24DA3" w:rsidP="00456C22">
      <w:pPr>
        <w:pStyle w:val="Default"/>
        <w:jc w:val="both"/>
        <w:rPr>
          <w:sz w:val="20"/>
          <w:szCs w:val="20"/>
        </w:rPr>
      </w:pPr>
    </w:p>
    <w:p w:rsidR="00456C22" w:rsidRDefault="00456C22" w:rsidP="00456C22">
      <w:pPr>
        <w:pStyle w:val="Default"/>
        <w:jc w:val="both"/>
        <w:rPr>
          <w:sz w:val="20"/>
          <w:szCs w:val="20"/>
        </w:rPr>
      </w:pPr>
      <w:r>
        <w:rPr>
          <w:sz w:val="20"/>
          <w:szCs w:val="20"/>
        </w:rPr>
        <w:t xml:space="preserve">Например, </w:t>
      </w:r>
    </w:p>
    <w:p w:rsidR="00456C22" w:rsidRDefault="00456C22" w:rsidP="00456C22">
      <w:pPr>
        <w:pStyle w:val="Default"/>
        <w:jc w:val="both"/>
        <w:rPr>
          <w:sz w:val="20"/>
          <w:szCs w:val="20"/>
        </w:rPr>
      </w:pPr>
      <w:r>
        <w:rPr>
          <w:sz w:val="20"/>
          <w:szCs w:val="20"/>
        </w:rPr>
        <w:t>&lt;</w:t>
      </w:r>
      <w:proofErr w:type="spellStart"/>
      <w:r>
        <w:rPr>
          <w:sz w:val="20"/>
          <w:szCs w:val="20"/>
        </w:rPr>
        <w:t>postcode</w:t>
      </w:r>
      <w:proofErr w:type="spellEnd"/>
      <w:r>
        <w:rPr>
          <w:sz w:val="20"/>
          <w:szCs w:val="20"/>
        </w:rPr>
        <w:t>&gt;20231&lt;/</w:t>
      </w:r>
      <w:proofErr w:type="spellStart"/>
      <w:r>
        <w:rPr>
          <w:sz w:val="20"/>
          <w:szCs w:val="20"/>
        </w:rPr>
        <w:t>postcode</w:t>
      </w:r>
      <w:proofErr w:type="spellEnd"/>
      <w:r>
        <w:rPr>
          <w:sz w:val="20"/>
          <w:szCs w:val="20"/>
        </w:rPr>
        <w:t xml:space="preserve">&gt; </w:t>
      </w:r>
    </w:p>
    <w:p w:rsidR="00456C22" w:rsidRDefault="00456C22" w:rsidP="00456C22">
      <w:pPr>
        <w:pStyle w:val="Default"/>
        <w:jc w:val="both"/>
        <w:rPr>
          <w:sz w:val="20"/>
          <w:szCs w:val="20"/>
        </w:rPr>
      </w:pPr>
      <w:r>
        <w:rPr>
          <w:sz w:val="20"/>
          <w:szCs w:val="20"/>
        </w:rPr>
        <w:t xml:space="preserve">лучше чем </w:t>
      </w:r>
    </w:p>
    <w:p w:rsidR="00456C22" w:rsidRDefault="00456C22" w:rsidP="00456C22">
      <w:pPr>
        <w:pStyle w:val="Default"/>
        <w:rPr>
          <w:sz w:val="20"/>
          <w:szCs w:val="20"/>
        </w:rPr>
      </w:pPr>
      <w:r>
        <w:rPr>
          <w:sz w:val="20"/>
          <w:szCs w:val="20"/>
        </w:rPr>
        <w:t>&lt;</w:t>
      </w:r>
      <w:proofErr w:type="spellStart"/>
      <w:r>
        <w:rPr>
          <w:sz w:val="20"/>
          <w:szCs w:val="20"/>
        </w:rPr>
        <w:t>postcode</w:t>
      </w:r>
      <w:proofErr w:type="spellEnd"/>
      <w:r>
        <w:rPr>
          <w:sz w:val="20"/>
          <w:szCs w:val="20"/>
        </w:rPr>
        <w:t>&gt; 20231 &lt;/</w:t>
      </w:r>
      <w:proofErr w:type="spellStart"/>
      <w:r>
        <w:rPr>
          <w:sz w:val="20"/>
          <w:szCs w:val="20"/>
        </w:rPr>
        <w:t>postcode</w:t>
      </w:r>
      <w:proofErr w:type="spellEnd"/>
      <w:r>
        <w:rPr>
          <w:sz w:val="20"/>
          <w:szCs w:val="20"/>
        </w:rPr>
        <w:t xml:space="preserve">&gt;. </w:t>
      </w:r>
    </w:p>
    <w:p w:rsidR="00E24DA3" w:rsidRDefault="00E24DA3" w:rsidP="00456C22">
      <w:pPr>
        <w:pStyle w:val="Default"/>
        <w:rPr>
          <w:i/>
          <w:iCs/>
          <w:sz w:val="20"/>
          <w:szCs w:val="20"/>
        </w:rPr>
      </w:pPr>
    </w:p>
    <w:p w:rsidR="00E24DA3" w:rsidRDefault="00E24DA3" w:rsidP="00456C22">
      <w:pPr>
        <w:pStyle w:val="Default"/>
        <w:rPr>
          <w:i/>
          <w:iCs/>
          <w:sz w:val="20"/>
          <w:szCs w:val="20"/>
        </w:rPr>
      </w:pPr>
    </w:p>
    <w:p w:rsidR="00456C22" w:rsidRDefault="00456C22" w:rsidP="00456C22">
      <w:pPr>
        <w:pStyle w:val="Default"/>
        <w:rPr>
          <w:sz w:val="20"/>
          <w:szCs w:val="20"/>
        </w:rPr>
      </w:pPr>
      <w:r>
        <w:rPr>
          <w:i/>
          <w:iCs/>
          <w:sz w:val="20"/>
          <w:szCs w:val="20"/>
        </w:rPr>
        <w:t xml:space="preserve">Внешние объекты </w:t>
      </w:r>
    </w:p>
    <w:p w:rsidR="00E24DA3" w:rsidRDefault="00E24DA3" w:rsidP="00456C22">
      <w:pPr>
        <w:pStyle w:val="Default"/>
        <w:rPr>
          <w:sz w:val="20"/>
          <w:szCs w:val="20"/>
        </w:rPr>
      </w:pPr>
    </w:p>
    <w:p w:rsidR="00E24DA3" w:rsidRDefault="00456C22" w:rsidP="00456C22">
      <w:pPr>
        <w:pStyle w:val="Default"/>
        <w:rPr>
          <w:sz w:val="20"/>
          <w:szCs w:val="20"/>
        </w:rPr>
      </w:pPr>
      <w:r>
        <w:rPr>
          <w:sz w:val="20"/>
          <w:szCs w:val="20"/>
        </w:rPr>
        <w:t xml:space="preserve">73. Внешний объект – это любой объект, сопровождающий запись документа XML, ссылка на который указывается в документе. Внешние объекты являются неотъемлемой частью патентного документа. Без них документ XML не может быть успешно проанализирован, визуализирован или </w:t>
      </w:r>
    </w:p>
    <w:p w:rsidR="00456C22" w:rsidRDefault="00456C22" w:rsidP="00456C22">
      <w:pPr>
        <w:pStyle w:val="Default"/>
        <w:rPr>
          <w:sz w:val="20"/>
          <w:szCs w:val="20"/>
        </w:rPr>
      </w:pPr>
      <w:r>
        <w:rPr>
          <w:sz w:val="20"/>
          <w:szCs w:val="20"/>
        </w:rPr>
        <w:t xml:space="preserve">понят.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74. В случае патентных документов внешними объектами чаще всего являются страницы с рисунками, а также могут включаться встроенные изображения, программное обеспечение, таблицы, перечни последовательностей, неопределяемые символы, или символические объекты. В большинстве случаев в качестве внешних объектов используются встроенные изображения, то есть ссылка на внешний файл с изображением вставляется в документ в том месте, где должно находиться изображение при визуализации документа.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75. Изображения в патентных документах могут быть полностью отсканированными страницами или так называемыми встроенными изображениями. Встроенные изображения обычно являются частями документа, которые нельзя закодировать и сохранить при помощи набора символов. Это могут быть рисунки, химические формулы, сложные таблицы, неопределенные символы и т.д. Неопределенные символы – такие символы, которые не определены набором символов или не доступны как ссылка на символический объект (см. выше). В настоящее время существует четыре типа данных, относящихся к изображениям, которые разрешены в рамках Приложения F в элементе ICE &lt;</w:t>
      </w:r>
      <w:proofErr w:type="spellStart"/>
      <w:r>
        <w:rPr>
          <w:sz w:val="20"/>
          <w:szCs w:val="20"/>
        </w:rPr>
        <w:t>img</w:t>
      </w:r>
      <w:proofErr w:type="spellEnd"/>
      <w:r>
        <w:rPr>
          <w:sz w:val="20"/>
          <w:szCs w:val="20"/>
        </w:rPr>
        <w:t xml:space="preserve">&gt;: TIFF, JPEG, CT.33 и CT.35; они рассмотрены ниже.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76. Следующие подразделы – руководство по использованию файлов с изображениями в форматах, предусмотренных Приложением F. Если ведомство планирует публиковать документы, в которых есть ссылки на внешние объекты с другим типом кодирования, или если ведомство </w:t>
      </w:r>
      <w:r>
        <w:rPr>
          <w:sz w:val="20"/>
          <w:szCs w:val="20"/>
        </w:rPr>
        <w:lastRenderedPageBreak/>
        <w:t xml:space="preserve">отказывается от рекомендаций, перечисленных ниже, оно должно предоставить пользователям информацию, необходимую для правильного просмотра. </w:t>
      </w:r>
    </w:p>
    <w:p w:rsidR="00E24DA3" w:rsidRDefault="00E24DA3" w:rsidP="00456C22">
      <w:pPr>
        <w:pStyle w:val="Default"/>
        <w:rPr>
          <w:sz w:val="20"/>
          <w:szCs w:val="20"/>
        </w:rPr>
      </w:pPr>
    </w:p>
    <w:p w:rsidR="00456C22" w:rsidRPr="00E24DA3" w:rsidRDefault="00456C22" w:rsidP="00456C22">
      <w:pPr>
        <w:pStyle w:val="Default"/>
        <w:rPr>
          <w:sz w:val="20"/>
          <w:szCs w:val="20"/>
          <w:u w:val="single"/>
        </w:rPr>
      </w:pPr>
      <w:r w:rsidRPr="00E24DA3">
        <w:rPr>
          <w:sz w:val="20"/>
          <w:szCs w:val="20"/>
          <w:u w:val="single"/>
        </w:rPr>
        <w:t xml:space="preserve">TIFF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77. Встроенные изображения должны быть включены в заголовок TIFF (тэговый формат файла с изображением) и помещаться за аннотацией, описанной в Приложении F (опубликовано на сайте ВОИС на www.wipo.int/</w:t>
      </w:r>
      <w:proofErr w:type="spellStart"/>
      <w:r>
        <w:rPr>
          <w:sz w:val="20"/>
          <w:szCs w:val="20"/>
        </w:rPr>
        <w:t>pct</w:t>
      </w:r>
      <w:proofErr w:type="spellEnd"/>
      <w:r>
        <w:rPr>
          <w:sz w:val="20"/>
          <w:szCs w:val="20"/>
        </w:rPr>
        <w:t>/</w:t>
      </w:r>
      <w:proofErr w:type="spellStart"/>
      <w:r>
        <w:rPr>
          <w:sz w:val="20"/>
          <w:szCs w:val="20"/>
        </w:rPr>
        <w:t>en</w:t>
      </w:r>
      <w:proofErr w:type="spellEnd"/>
      <w:r>
        <w:rPr>
          <w:sz w:val="20"/>
          <w:szCs w:val="20"/>
        </w:rPr>
        <w:t>/</w:t>
      </w:r>
      <w:proofErr w:type="spellStart"/>
      <w:r>
        <w:rPr>
          <w:sz w:val="20"/>
          <w:szCs w:val="20"/>
        </w:rPr>
        <w:t>texts</w:t>
      </w:r>
      <w:proofErr w:type="spellEnd"/>
      <w:r>
        <w:rPr>
          <w:sz w:val="20"/>
          <w:szCs w:val="20"/>
        </w:rPr>
        <w:t xml:space="preserve">/index.htm). См. на http://partners,adobe.com/asn/developer/pdfs/tn/TIFF6.pdf полное описание TIFF. </w:t>
      </w:r>
    </w:p>
    <w:p w:rsidR="00E24DA3" w:rsidRDefault="00E24DA3" w:rsidP="00456C22">
      <w:pPr>
        <w:pStyle w:val="Default"/>
        <w:rPr>
          <w:sz w:val="20"/>
          <w:szCs w:val="20"/>
        </w:rPr>
      </w:pPr>
    </w:p>
    <w:p w:rsidR="00456C22" w:rsidRDefault="00456C22" w:rsidP="00E24DA3">
      <w:pPr>
        <w:pStyle w:val="Default"/>
        <w:rPr>
          <w:sz w:val="20"/>
          <w:szCs w:val="20"/>
        </w:rPr>
      </w:pPr>
      <w:r>
        <w:rPr>
          <w:sz w:val="20"/>
          <w:szCs w:val="20"/>
        </w:rPr>
        <w:t xml:space="preserve">78. Рекомендованная схема кодирования данных для изображений в формате TIFF основана на технологии сжатия данных </w:t>
      </w:r>
      <w:proofErr w:type="spellStart"/>
      <w:r>
        <w:rPr>
          <w:sz w:val="20"/>
          <w:szCs w:val="20"/>
        </w:rPr>
        <w:t>Modified</w:t>
      </w:r>
      <w:proofErr w:type="spellEnd"/>
      <w:r>
        <w:rPr>
          <w:sz w:val="20"/>
          <w:szCs w:val="20"/>
        </w:rPr>
        <w:t xml:space="preserve"> READ II для факсимильного оборудования ITU-T (CCITT) </w:t>
      </w:r>
      <w:proofErr w:type="spellStart"/>
      <w:r>
        <w:rPr>
          <w:sz w:val="20"/>
          <w:szCs w:val="20"/>
        </w:rPr>
        <w:t>Group</w:t>
      </w:r>
      <w:proofErr w:type="spellEnd"/>
      <w:r>
        <w:rPr>
          <w:sz w:val="20"/>
          <w:szCs w:val="20"/>
        </w:rPr>
        <w:t xml:space="preserve"> 4, как описано в рекомендации ITU-T (CCITT) T.6, известной как </w:t>
      </w:r>
      <w:proofErr w:type="spellStart"/>
      <w:r>
        <w:rPr>
          <w:sz w:val="20"/>
          <w:szCs w:val="20"/>
        </w:rPr>
        <w:t>Fax</w:t>
      </w:r>
      <w:proofErr w:type="spellEnd"/>
      <w:r>
        <w:rPr>
          <w:sz w:val="20"/>
          <w:szCs w:val="20"/>
        </w:rPr>
        <w:t xml:space="preserve"> </w:t>
      </w:r>
      <w:proofErr w:type="spellStart"/>
      <w:r>
        <w:rPr>
          <w:sz w:val="20"/>
          <w:szCs w:val="20"/>
        </w:rPr>
        <w:t>Group</w:t>
      </w:r>
      <w:proofErr w:type="spellEnd"/>
      <w:r>
        <w:rPr>
          <w:sz w:val="20"/>
          <w:szCs w:val="20"/>
        </w:rPr>
        <w:t xml:space="preserve"> 4. См. Стандарт CT.35, Приложения 3 и 4, для получения более подробной информации о </w:t>
      </w:r>
      <w:proofErr w:type="spellStart"/>
      <w:r>
        <w:rPr>
          <w:sz w:val="20"/>
          <w:szCs w:val="20"/>
        </w:rPr>
        <w:t>Fax</w:t>
      </w:r>
      <w:proofErr w:type="spellEnd"/>
      <w:r>
        <w:rPr>
          <w:sz w:val="20"/>
          <w:szCs w:val="20"/>
        </w:rPr>
        <w:t xml:space="preserve"> </w:t>
      </w:r>
      <w:proofErr w:type="spellStart"/>
      <w:r>
        <w:rPr>
          <w:sz w:val="20"/>
          <w:szCs w:val="20"/>
        </w:rPr>
        <w:t>Group</w:t>
      </w:r>
      <w:proofErr w:type="spellEnd"/>
      <w:r>
        <w:rPr>
          <w:sz w:val="20"/>
          <w:szCs w:val="20"/>
        </w:rPr>
        <w:t xml:space="preserve"> 4 и о возможном содержании информации в заголовке TIFF. </w:t>
      </w:r>
    </w:p>
    <w:p w:rsidR="00E24DA3" w:rsidRDefault="00E24DA3" w:rsidP="00456C22">
      <w:pPr>
        <w:pStyle w:val="Default"/>
        <w:rPr>
          <w:sz w:val="20"/>
          <w:szCs w:val="20"/>
        </w:rPr>
      </w:pPr>
    </w:p>
    <w:p w:rsidR="00456C22" w:rsidRPr="00E24DA3" w:rsidRDefault="00456C22" w:rsidP="00456C22">
      <w:pPr>
        <w:pStyle w:val="Default"/>
        <w:rPr>
          <w:sz w:val="20"/>
          <w:szCs w:val="20"/>
          <w:u w:val="single"/>
        </w:rPr>
      </w:pPr>
      <w:r w:rsidRPr="00E24DA3">
        <w:rPr>
          <w:sz w:val="20"/>
          <w:szCs w:val="20"/>
          <w:u w:val="single"/>
        </w:rPr>
        <w:t xml:space="preserve">JPEG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79. Встроенные изображения могут быть включены также в заголовок JPEG, и помещаться за аннотацией, описанной в Приложении F (опубликовано на сайте ВОИС на www.wipo.int/pct/en/texts/index.htm</w:t>
      </w:r>
      <w:proofErr w:type="gramStart"/>
      <w:r>
        <w:rPr>
          <w:sz w:val="20"/>
          <w:szCs w:val="20"/>
        </w:rPr>
        <w:t xml:space="preserve"> )</w:t>
      </w:r>
      <w:proofErr w:type="gramEnd"/>
      <w:r>
        <w:rPr>
          <w:sz w:val="20"/>
          <w:szCs w:val="20"/>
        </w:rPr>
        <w:t xml:space="preserve">. См. на http://www.ipeg.org/ полное описание JPEG.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80. При использовании JPEG данный формат должен соответствовать ведомственным правилам и нормам. </w:t>
      </w:r>
      <w:proofErr w:type="gramStart"/>
      <w:r>
        <w:rPr>
          <w:sz w:val="20"/>
          <w:szCs w:val="20"/>
        </w:rPr>
        <w:t>Например, PCT допускает использование только черно-белых изображений (Правило PCT 11.13:</w:t>
      </w:r>
      <w:proofErr w:type="gramEnd"/>
      <w:r>
        <w:rPr>
          <w:sz w:val="20"/>
          <w:szCs w:val="20"/>
        </w:rPr>
        <w:t xml:space="preserve"> </w:t>
      </w:r>
      <w:proofErr w:type="gramStart"/>
      <w:r>
        <w:rPr>
          <w:sz w:val="20"/>
          <w:szCs w:val="20"/>
        </w:rPr>
        <w:t>«Рисунки должны быть выполнены стойкими, черными, достаточно густыми и темными, однородно жирными и четкими линиями и штрихами без окрашивания»).</w:t>
      </w:r>
      <w:proofErr w:type="gramEnd"/>
      <w:r>
        <w:rPr>
          <w:sz w:val="20"/>
          <w:szCs w:val="20"/>
        </w:rPr>
        <w:t xml:space="preserve"> Если ведомство допускает другие опции в JPEG, они должны быть определены и опубликованы. </w:t>
      </w:r>
    </w:p>
    <w:p w:rsidR="00E24DA3" w:rsidRDefault="00E24DA3" w:rsidP="00456C22">
      <w:pPr>
        <w:pStyle w:val="Default"/>
        <w:rPr>
          <w:sz w:val="20"/>
          <w:szCs w:val="20"/>
        </w:rPr>
      </w:pPr>
    </w:p>
    <w:p w:rsidR="00456C22" w:rsidRPr="00E24DA3" w:rsidRDefault="00456C22" w:rsidP="00456C22">
      <w:pPr>
        <w:pStyle w:val="Default"/>
        <w:rPr>
          <w:sz w:val="20"/>
          <w:szCs w:val="20"/>
          <w:u w:val="single"/>
        </w:rPr>
      </w:pPr>
      <w:r w:rsidRPr="00E24DA3">
        <w:rPr>
          <w:sz w:val="20"/>
          <w:szCs w:val="20"/>
          <w:u w:val="single"/>
        </w:rPr>
        <w:t xml:space="preserve">Стандарт ВОИС CT.33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81. </w:t>
      </w:r>
      <w:proofErr w:type="gramStart"/>
      <w:r>
        <w:rPr>
          <w:sz w:val="20"/>
          <w:szCs w:val="20"/>
        </w:rPr>
        <w:t xml:space="preserve">При форматировании внешних файлов с изображениями согласно Стандарту CT.33 ведомство должно предоставлять пользователям ссылку на Стандарт ВОИС CT.33 – </w:t>
      </w:r>
      <w:r>
        <w:rPr>
          <w:i/>
          <w:iCs/>
          <w:sz w:val="20"/>
          <w:szCs w:val="20"/>
        </w:rPr>
        <w:t>Рекомендованный Стандартный Формат для Обмена Данными Факсимильной Информации Патентных Документов (</w:t>
      </w:r>
      <w:proofErr w:type="spellStart"/>
      <w:r>
        <w:rPr>
          <w:i/>
          <w:iCs/>
          <w:sz w:val="20"/>
          <w:szCs w:val="20"/>
        </w:rPr>
        <w:t>Recommended</w:t>
      </w:r>
      <w:proofErr w:type="spellEnd"/>
      <w:r>
        <w:rPr>
          <w:i/>
          <w:iCs/>
          <w:sz w:val="20"/>
          <w:szCs w:val="20"/>
        </w:rPr>
        <w:t xml:space="preserve"> </w:t>
      </w:r>
      <w:proofErr w:type="spellStart"/>
      <w:r>
        <w:rPr>
          <w:i/>
          <w:iCs/>
          <w:sz w:val="20"/>
          <w:szCs w:val="20"/>
        </w:rPr>
        <w:t>Standard</w:t>
      </w:r>
      <w:proofErr w:type="spellEnd"/>
      <w:r>
        <w:rPr>
          <w:i/>
          <w:iCs/>
          <w:sz w:val="20"/>
          <w:szCs w:val="20"/>
        </w:rPr>
        <w:t xml:space="preserve"> </w:t>
      </w:r>
      <w:proofErr w:type="spellStart"/>
      <w:r>
        <w:rPr>
          <w:i/>
          <w:iCs/>
          <w:sz w:val="20"/>
          <w:szCs w:val="20"/>
        </w:rPr>
        <w:t>Format</w:t>
      </w:r>
      <w:proofErr w:type="spellEnd"/>
      <w:r>
        <w:rPr>
          <w:i/>
          <w:iCs/>
          <w:sz w:val="20"/>
          <w:szCs w:val="20"/>
        </w:rPr>
        <w:t xml:space="preserve"> </w:t>
      </w:r>
      <w:proofErr w:type="spellStart"/>
      <w:r>
        <w:rPr>
          <w:i/>
          <w:iCs/>
          <w:sz w:val="20"/>
          <w:szCs w:val="20"/>
        </w:rPr>
        <w:t>for</w:t>
      </w:r>
      <w:proofErr w:type="spellEnd"/>
      <w:r>
        <w:rPr>
          <w:i/>
          <w:iCs/>
          <w:sz w:val="20"/>
          <w:szCs w:val="20"/>
        </w:rPr>
        <w:t xml:space="preserve"> </w:t>
      </w:r>
      <w:proofErr w:type="spellStart"/>
      <w:r>
        <w:rPr>
          <w:i/>
          <w:iCs/>
          <w:sz w:val="20"/>
          <w:szCs w:val="20"/>
        </w:rPr>
        <w:t>Data</w:t>
      </w:r>
      <w:proofErr w:type="spellEnd"/>
      <w:r>
        <w:rPr>
          <w:i/>
          <w:iCs/>
          <w:sz w:val="20"/>
          <w:szCs w:val="20"/>
        </w:rPr>
        <w:t xml:space="preserve"> </w:t>
      </w:r>
      <w:proofErr w:type="spellStart"/>
      <w:r>
        <w:rPr>
          <w:i/>
          <w:iCs/>
          <w:sz w:val="20"/>
          <w:szCs w:val="20"/>
        </w:rPr>
        <w:t>Exchange</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Facsimile</w:t>
      </w:r>
      <w:proofErr w:type="spellEnd"/>
      <w:r>
        <w:rPr>
          <w:i/>
          <w:iCs/>
          <w:sz w:val="20"/>
          <w:szCs w:val="20"/>
        </w:rPr>
        <w:t xml:space="preserve"> </w:t>
      </w:r>
      <w:proofErr w:type="spellStart"/>
      <w:r>
        <w:rPr>
          <w:i/>
          <w:iCs/>
          <w:sz w:val="20"/>
          <w:szCs w:val="20"/>
        </w:rPr>
        <w:t>Information</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Patent</w:t>
      </w:r>
      <w:proofErr w:type="spellEnd"/>
      <w:r>
        <w:rPr>
          <w:i/>
          <w:iCs/>
          <w:sz w:val="20"/>
          <w:szCs w:val="20"/>
        </w:rPr>
        <w:t xml:space="preserve"> </w:t>
      </w:r>
      <w:proofErr w:type="spellStart"/>
      <w:r>
        <w:rPr>
          <w:i/>
          <w:iCs/>
          <w:sz w:val="20"/>
          <w:szCs w:val="20"/>
        </w:rPr>
        <w:t>Documents</w:t>
      </w:r>
      <w:proofErr w:type="spellEnd"/>
      <w:r>
        <w:rPr>
          <w:i/>
          <w:iCs/>
          <w:sz w:val="20"/>
          <w:szCs w:val="20"/>
        </w:rPr>
        <w:t>)</w:t>
      </w:r>
      <w:r>
        <w:rPr>
          <w:sz w:val="20"/>
          <w:szCs w:val="20"/>
        </w:rPr>
        <w:t xml:space="preserve">, см.: http://www.wipo.int/standards/en/part_03_standards.html. </w:t>
      </w:r>
      <w:proofErr w:type="gramEnd"/>
    </w:p>
    <w:p w:rsidR="00E24DA3" w:rsidRDefault="00E24DA3" w:rsidP="00456C22">
      <w:pPr>
        <w:pStyle w:val="Default"/>
        <w:rPr>
          <w:sz w:val="20"/>
          <w:szCs w:val="20"/>
        </w:rPr>
      </w:pPr>
    </w:p>
    <w:p w:rsidR="00456C22" w:rsidRPr="00E24DA3" w:rsidRDefault="00456C22" w:rsidP="00456C22">
      <w:pPr>
        <w:pStyle w:val="Default"/>
        <w:rPr>
          <w:sz w:val="20"/>
          <w:szCs w:val="20"/>
          <w:u w:val="single"/>
        </w:rPr>
      </w:pPr>
      <w:r w:rsidRPr="00E24DA3">
        <w:rPr>
          <w:sz w:val="20"/>
          <w:szCs w:val="20"/>
          <w:u w:val="single"/>
        </w:rPr>
        <w:t xml:space="preserve">Стандарт ВОИС CT.35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82. </w:t>
      </w:r>
      <w:proofErr w:type="gramStart"/>
      <w:r>
        <w:rPr>
          <w:sz w:val="20"/>
          <w:szCs w:val="20"/>
        </w:rPr>
        <w:t xml:space="preserve">Если ведомство форматирует внешние файлы с изображениями согласно Стандарту CT.35, оно должно предоставлять пользователям ссылку на Стандарт ВОИС CT.35 - </w:t>
      </w:r>
      <w:r>
        <w:rPr>
          <w:i/>
          <w:iCs/>
          <w:sz w:val="20"/>
          <w:szCs w:val="20"/>
        </w:rPr>
        <w:t>Рекомендуемый стандартный формат для обмена данными опубликованной патентной информации смешанного типа на катушках или картриджах IBM 3480/90 (</w:t>
      </w:r>
      <w:proofErr w:type="spellStart"/>
      <w:r>
        <w:rPr>
          <w:i/>
          <w:iCs/>
          <w:sz w:val="20"/>
          <w:szCs w:val="20"/>
        </w:rPr>
        <w:t>Recommended</w:t>
      </w:r>
      <w:proofErr w:type="spellEnd"/>
      <w:r>
        <w:rPr>
          <w:i/>
          <w:iCs/>
          <w:sz w:val="20"/>
          <w:szCs w:val="20"/>
        </w:rPr>
        <w:t xml:space="preserve"> </w:t>
      </w:r>
      <w:proofErr w:type="spellStart"/>
      <w:r>
        <w:rPr>
          <w:i/>
          <w:iCs/>
          <w:sz w:val="20"/>
          <w:szCs w:val="20"/>
        </w:rPr>
        <w:t>Standard</w:t>
      </w:r>
      <w:proofErr w:type="spellEnd"/>
      <w:r>
        <w:rPr>
          <w:i/>
          <w:iCs/>
          <w:sz w:val="20"/>
          <w:szCs w:val="20"/>
        </w:rPr>
        <w:t xml:space="preserve"> </w:t>
      </w:r>
      <w:proofErr w:type="spellStart"/>
      <w:r>
        <w:rPr>
          <w:i/>
          <w:iCs/>
          <w:sz w:val="20"/>
          <w:szCs w:val="20"/>
        </w:rPr>
        <w:t>Format</w:t>
      </w:r>
      <w:proofErr w:type="spellEnd"/>
      <w:r>
        <w:rPr>
          <w:i/>
          <w:iCs/>
          <w:sz w:val="20"/>
          <w:szCs w:val="20"/>
        </w:rPr>
        <w:t xml:space="preserve"> </w:t>
      </w:r>
      <w:proofErr w:type="spellStart"/>
      <w:r>
        <w:rPr>
          <w:i/>
          <w:iCs/>
          <w:sz w:val="20"/>
          <w:szCs w:val="20"/>
        </w:rPr>
        <w:t>for</w:t>
      </w:r>
      <w:proofErr w:type="spellEnd"/>
      <w:r>
        <w:rPr>
          <w:i/>
          <w:iCs/>
          <w:sz w:val="20"/>
          <w:szCs w:val="20"/>
        </w:rPr>
        <w:t xml:space="preserve"> </w:t>
      </w:r>
      <w:proofErr w:type="spellStart"/>
      <w:r>
        <w:rPr>
          <w:i/>
          <w:iCs/>
          <w:sz w:val="20"/>
          <w:szCs w:val="20"/>
        </w:rPr>
        <w:t>Data</w:t>
      </w:r>
      <w:proofErr w:type="spellEnd"/>
      <w:r>
        <w:rPr>
          <w:i/>
          <w:iCs/>
          <w:sz w:val="20"/>
          <w:szCs w:val="20"/>
        </w:rPr>
        <w:t xml:space="preserve"> </w:t>
      </w:r>
      <w:proofErr w:type="spellStart"/>
      <w:r>
        <w:rPr>
          <w:i/>
          <w:iCs/>
          <w:sz w:val="20"/>
          <w:szCs w:val="20"/>
        </w:rPr>
        <w:t>Exchange</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Mixed-Mode</w:t>
      </w:r>
      <w:proofErr w:type="spellEnd"/>
      <w:r>
        <w:rPr>
          <w:i/>
          <w:iCs/>
          <w:sz w:val="20"/>
          <w:szCs w:val="20"/>
        </w:rPr>
        <w:t xml:space="preserve"> </w:t>
      </w:r>
      <w:proofErr w:type="spellStart"/>
      <w:r>
        <w:rPr>
          <w:i/>
          <w:iCs/>
          <w:sz w:val="20"/>
          <w:szCs w:val="20"/>
        </w:rPr>
        <w:t>Published</w:t>
      </w:r>
      <w:proofErr w:type="spellEnd"/>
      <w:r>
        <w:rPr>
          <w:i/>
          <w:iCs/>
          <w:sz w:val="20"/>
          <w:szCs w:val="20"/>
        </w:rPr>
        <w:t xml:space="preserve"> </w:t>
      </w:r>
      <w:proofErr w:type="spellStart"/>
      <w:r>
        <w:rPr>
          <w:i/>
          <w:iCs/>
          <w:sz w:val="20"/>
          <w:szCs w:val="20"/>
        </w:rPr>
        <w:t>Patent</w:t>
      </w:r>
      <w:proofErr w:type="spellEnd"/>
      <w:r>
        <w:rPr>
          <w:i/>
          <w:iCs/>
          <w:sz w:val="20"/>
          <w:szCs w:val="20"/>
        </w:rPr>
        <w:t xml:space="preserve"> </w:t>
      </w:r>
      <w:proofErr w:type="spellStart"/>
      <w:r>
        <w:rPr>
          <w:i/>
          <w:iCs/>
          <w:sz w:val="20"/>
          <w:szCs w:val="20"/>
        </w:rPr>
        <w:t>Document</w:t>
      </w:r>
      <w:proofErr w:type="spellEnd"/>
      <w:r>
        <w:rPr>
          <w:i/>
          <w:iCs/>
          <w:sz w:val="20"/>
          <w:szCs w:val="20"/>
        </w:rPr>
        <w:t xml:space="preserve"> </w:t>
      </w:r>
      <w:proofErr w:type="spellStart"/>
      <w:r>
        <w:rPr>
          <w:i/>
          <w:iCs/>
          <w:sz w:val="20"/>
          <w:szCs w:val="20"/>
        </w:rPr>
        <w:t>Information</w:t>
      </w:r>
      <w:proofErr w:type="spellEnd"/>
      <w:r>
        <w:rPr>
          <w:i/>
          <w:iCs/>
          <w:sz w:val="20"/>
          <w:szCs w:val="20"/>
        </w:rPr>
        <w:t xml:space="preserve"> </w:t>
      </w:r>
      <w:proofErr w:type="spellStart"/>
      <w:r>
        <w:rPr>
          <w:i/>
          <w:iCs/>
          <w:sz w:val="20"/>
          <w:szCs w:val="20"/>
        </w:rPr>
        <w:t>on</w:t>
      </w:r>
      <w:proofErr w:type="spellEnd"/>
      <w:r>
        <w:rPr>
          <w:i/>
          <w:iCs/>
          <w:sz w:val="20"/>
          <w:szCs w:val="20"/>
        </w:rPr>
        <w:t xml:space="preserve"> </w:t>
      </w:r>
      <w:proofErr w:type="spellStart"/>
      <w:r>
        <w:rPr>
          <w:i/>
          <w:iCs/>
          <w:sz w:val="20"/>
          <w:szCs w:val="20"/>
        </w:rPr>
        <w:t>Reel-To-Reel</w:t>
      </w:r>
      <w:proofErr w:type="spellEnd"/>
      <w:r>
        <w:rPr>
          <w:i/>
          <w:iCs/>
          <w:sz w:val="20"/>
          <w:szCs w:val="20"/>
        </w:rPr>
        <w:t xml:space="preserve"> </w:t>
      </w:r>
      <w:proofErr w:type="spellStart"/>
      <w:r>
        <w:rPr>
          <w:i/>
          <w:iCs/>
          <w:sz w:val="20"/>
          <w:szCs w:val="20"/>
        </w:rPr>
        <w:t>and</w:t>
      </w:r>
      <w:proofErr w:type="spellEnd"/>
      <w:r>
        <w:rPr>
          <w:i/>
          <w:iCs/>
          <w:sz w:val="20"/>
          <w:szCs w:val="20"/>
        </w:rPr>
        <w:t xml:space="preserve"> IBM 3480/90 </w:t>
      </w:r>
      <w:proofErr w:type="spellStart"/>
      <w:r>
        <w:rPr>
          <w:i/>
          <w:iCs/>
          <w:sz w:val="20"/>
          <w:szCs w:val="20"/>
        </w:rPr>
        <w:t>Cartridge</w:t>
      </w:r>
      <w:proofErr w:type="spellEnd"/>
      <w:r>
        <w:rPr>
          <w:i/>
          <w:iCs/>
          <w:sz w:val="20"/>
          <w:szCs w:val="20"/>
        </w:rPr>
        <w:t xml:space="preserve"> </w:t>
      </w:r>
      <w:proofErr w:type="spellStart"/>
      <w:r>
        <w:rPr>
          <w:i/>
          <w:iCs/>
          <w:sz w:val="20"/>
          <w:szCs w:val="20"/>
        </w:rPr>
        <w:t>Tapes</w:t>
      </w:r>
      <w:proofErr w:type="spellEnd"/>
      <w:r>
        <w:rPr>
          <w:i/>
          <w:iCs/>
          <w:sz w:val="20"/>
          <w:szCs w:val="20"/>
        </w:rPr>
        <w:t>)</w:t>
      </w:r>
      <w:r>
        <w:rPr>
          <w:sz w:val="20"/>
          <w:szCs w:val="20"/>
        </w:rPr>
        <w:t>;</w:t>
      </w:r>
      <w:proofErr w:type="gramEnd"/>
      <w:r>
        <w:rPr>
          <w:sz w:val="20"/>
          <w:szCs w:val="20"/>
        </w:rPr>
        <w:t xml:space="preserve"> см. http://www.wipo.int/standards/en/part_03_standards.html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83. Данный стандарт относится только к использованию части CT.35, касающейся данных с изображениями, а не к остальным типам данных, описанным в Стандарте CT.35. </w:t>
      </w:r>
    </w:p>
    <w:p w:rsidR="00E24DA3" w:rsidRDefault="00E24DA3" w:rsidP="00456C22">
      <w:pPr>
        <w:pStyle w:val="Default"/>
        <w:rPr>
          <w:sz w:val="20"/>
          <w:szCs w:val="20"/>
        </w:rPr>
      </w:pPr>
    </w:p>
    <w:p w:rsidR="00456C22" w:rsidRPr="00E24DA3" w:rsidRDefault="00456C22" w:rsidP="00456C22">
      <w:pPr>
        <w:pStyle w:val="Default"/>
        <w:rPr>
          <w:sz w:val="20"/>
          <w:szCs w:val="20"/>
          <w:u w:val="single"/>
        </w:rPr>
      </w:pPr>
      <w:r w:rsidRPr="00E24DA3">
        <w:rPr>
          <w:sz w:val="20"/>
          <w:szCs w:val="20"/>
          <w:u w:val="single"/>
        </w:rPr>
        <w:t xml:space="preserve">PDF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84. Внешние объекты, являющиеся файлами PDF, должны располагаться за аннотацией, описанной в Приложении F (опубликовано на сайте ВОИС на www.wipo.int/pct/en/texts/index.htm</w:t>
      </w:r>
      <w:proofErr w:type="gramStart"/>
      <w:r>
        <w:rPr>
          <w:sz w:val="20"/>
          <w:szCs w:val="20"/>
        </w:rPr>
        <w:t xml:space="preserve"> )</w:t>
      </w:r>
      <w:proofErr w:type="gramEnd"/>
      <w:r>
        <w:rPr>
          <w:sz w:val="20"/>
          <w:szCs w:val="20"/>
        </w:rPr>
        <w:t xml:space="preserve">. Для подробной информации о PDF см.: http://www.adobe.com/products/acrobat/adobepdf.html.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85. Если ведомство планирует публиковать документы, в которых есть ссылки на внешние объекты, использующие собственные кодировки, ведомство должно, как минимум, предоставить пользователям информацию, необходимую для правильного просмотра. </w:t>
      </w:r>
    </w:p>
    <w:p w:rsidR="00E24DA3" w:rsidRDefault="00E24DA3" w:rsidP="00456C22">
      <w:pPr>
        <w:pStyle w:val="Default"/>
        <w:rPr>
          <w:sz w:val="20"/>
          <w:szCs w:val="20"/>
        </w:rPr>
      </w:pPr>
    </w:p>
    <w:p w:rsidR="00456C22" w:rsidRPr="00E24DA3" w:rsidRDefault="00456C22" w:rsidP="00456C22">
      <w:pPr>
        <w:pStyle w:val="Default"/>
        <w:rPr>
          <w:sz w:val="20"/>
          <w:szCs w:val="20"/>
          <w:u w:val="single"/>
        </w:rPr>
      </w:pPr>
      <w:r w:rsidRPr="00E24DA3">
        <w:rPr>
          <w:sz w:val="20"/>
          <w:szCs w:val="20"/>
          <w:u w:val="single"/>
        </w:rPr>
        <w:t xml:space="preserve">МЕГА СОДЕРЖАНИЕ </w:t>
      </w:r>
    </w:p>
    <w:p w:rsidR="00E24DA3" w:rsidRDefault="00E24DA3" w:rsidP="00456C22">
      <w:pPr>
        <w:pStyle w:val="21"/>
        <w:rPr>
          <w:color w:val="000000"/>
          <w:sz w:val="20"/>
          <w:szCs w:val="20"/>
        </w:rPr>
      </w:pPr>
    </w:p>
    <w:p w:rsidR="00456C22" w:rsidRDefault="00456C22" w:rsidP="00456C22">
      <w:pPr>
        <w:pStyle w:val="21"/>
        <w:rPr>
          <w:color w:val="000000"/>
          <w:sz w:val="20"/>
          <w:szCs w:val="20"/>
        </w:rPr>
      </w:pPr>
      <w:r>
        <w:rPr>
          <w:color w:val="000000"/>
          <w:sz w:val="20"/>
          <w:szCs w:val="20"/>
        </w:rPr>
        <w:t xml:space="preserve">86. Содержание некоторых патентных заявок и публикаций по ним является настолько большим или объемным, что это мешает или серьезно ухудшает их стандартную машинную обработку (далее - “мега содержание”). Один из способов преодоления этого затруднения, используемый </w:t>
      </w:r>
      <w:r>
        <w:rPr>
          <w:color w:val="000000"/>
          <w:sz w:val="20"/>
          <w:szCs w:val="20"/>
        </w:rPr>
        <w:lastRenderedPageBreak/>
        <w:t xml:space="preserve">некоторыми ведомствами, - обработка мега содержания в качестве внешнего объекта. Данный раздел описывает, как применять такой подход для различных типов мега содержания. </w:t>
      </w:r>
    </w:p>
    <w:p w:rsidR="00E24DA3" w:rsidRDefault="00E24DA3" w:rsidP="00E24DA3">
      <w:pPr>
        <w:pStyle w:val="Default"/>
        <w:rPr>
          <w:sz w:val="20"/>
          <w:szCs w:val="20"/>
        </w:rPr>
      </w:pPr>
    </w:p>
    <w:p w:rsidR="00456C22" w:rsidRDefault="00456C22" w:rsidP="00E24DA3">
      <w:pPr>
        <w:pStyle w:val="Default"/>
        <w:rPr>
          <w:sz w:val="20"/>
          <w:szCs w:val="20"/>
        </w:rPr>
      </w:pPr>
      <w:r>
        <w:rPr>
          <w:sz w:val="20"/>
          <w:szCs w:val="20"/>
        </w:rPr>
        <w:t xml:space="preserve">87. Мега содержание в качестве внешнего объекта остается неотъемлемой частью документа (поданной заявки или публикации), но содержится в особом файле, который может быть проигнорирован при определенных типах обработки или обработан отдельно от документа, частью которого он является. Обычно на внешний объект дается ссылка из того места документа, где данный объект должен отображаться во время визуализации, т.е. из логической позиции в документе. Данный раздел дает инструкции ведомствам, которые решили обрабатывать мега содержание как внешний объект.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88. Если некоторая часть содержания, например, запись последовательности или таблица, имеет размер больше допустимого предела, установленного ведомством по промышленной собственности, ведомство может обрабатывать мега содержание в качестве внешнего объекта. Например, ведомство может установить, что таблицы, занимающие 300 или более печатных страниц, будут обрабатываться как внешний объект. При публикации таблицы большого размера в качестве внешнего объекта данная таблица может быть свободно исключена из автоматического распечатывания, что помогает избежать ненужного и излишнего расходования бумаги экспертами или другими пользователями. Она может быть также исключена при загрузке, пока не будет специально запрошена заказчиком или экспертом, чтобы избежать лишней нагрузки на сети и серверы.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89. Для записи последовательностей Стандарт ВОИС CT.25 определяет формат внешнего объекта. Стандарт CT.25 см. http://www.wipo.int/standards/en/part_03_standards.html.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90. В случае таблиц, для внешнего объекта следует использовать тот же формат XML, который используется для таблиц в записи документа. Немного измененное стандартное DTD для таблиц в этих целях: </w:t>
      </w:r>
      <w:proofErr w:type="spellStart"/>
      <w:r>
        <w:rPr>
          <w:sz w:val="20"/>
          <w:szCs w:val="20"/>
        </w:rPr>
        <w:t>table</w:t>
      </w:r>
      <w:proofErr w:type="spellEnd"/>
      <w:r>
        <w:rPr>
          <w:sz w:val="20"/>
          <w:szCs w:val="20"/>
        </w:rPr>
        <w:t xml:space="preserve">- external.dtd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91. Для записи компьютерной программы форматом внешнего объекта обычно является простой текст ASCII со структурой, определенной синтаксисом языка компьютерной программы. Такой подход можно реализовать, поместив запись программы в одноячеечную таблицу, на которую дается ссылка из </w:t>
      </w:r>
      <w:proofErr w:type="spellStart"/>
      <w:r>
        <w:rPr>
          <w:sz w:val="20"/>
          <w:szCs w:val="20"/>
        </w:rPr>
        <w:t>table-external-doc</w:t>
      </w:r>
      <w:proofErr w:type="spellEnd"/>
      <w:r>
        <w:rPr>
          <w:sz w:val="20"/>
          <w:szCs w:val="20"/>
        </w:rPr>
        <w:t xml:space="preserve"> в записи table-external.dtd.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92. В случае химических структур или математических формул, когда ожидается, что мега содержание будет включать большое количество относительно небольших объектов, содержание следует включить в одну или более таблиц, а полученные таблицы затем обрабатывать как внешние объекты, используя table-external.dtd. </w:t>
      </w:r>
    </w:p>
    <w:p w:rsidR="00E24DA3" w:rsidRDefault="00E24DA3" w:rsidP="00456C22">
      <w:pPr>
        <w:pStyle w:val="Default"/>
        <w:rPr>
          <w:i/>
          <w:iCs/>
          <w:sz w:val="20"/>
          <w:szCs w:val="20"/>
        </w:rPr>
      </w:pPr>
    </w:p>
    <w:p w:rsidR="00456C22" w:rsidRDefault="00456C22" w:rsidP="00456C22">
      <w:pPr>
        <w:pStyle w:val="Default"/>
        <w:rPr>
          <w:sz w:val="20"/>
          <w:szCs w:val="20"/>
        </w:rPr>
      </w:pPr>
      <w:r>
        <w:rPr>
          <w:i/>
          <w:iCs/>
          <w:sz w:val="20"/>
          <w:szCs w:val="20"/>
        </w:rPr>
        <w:t xml:space="preserve">Стандартные DTD </w:t>
      </w:r>
    </w:p>
    <w:p w:rsidR="00E24DA3" w:rsidRDefault="00E24DA3" w:rsidP="00456C22">
      <w:pPr>
        <w:pStyle w:val="Default"/>
        <w:rPr>
          <w:sz w:val="18"/>
          <w:szCs w:val="18"/>
        </w:rPr>
      </w:pPr>
    </w:p>
    <w:p w:rsidR="00456C22" w:rsidRDefault="00456C22" w:rsidP="00456C22">
      <w:pPr>
        <w:pStyle w:val="Default"/>
        <w:rPr>
          <w:sz w:val="18"/>
          <w:szCs w:val="18"/>
        </w:rPr>
      </w:pPr>
      <w:r>
        <w:rPr>
          <w:sz w:val="18"/>
          <w:szCs w:val="18"/>
        </w:rPr>
        <w:t xml:space="preserve">93. Если содержание документа не относится только к области промышленной собственности, используют стандартные DTD. Такие DTD не включаются в международные DTD или в ведомственные DTD, они вводятся с помощью отсылки (примеры см. в application-body.dtd). </w:t>
      </w:r>
    </w:p>
    <w:p w:rsidR="00E24DA3" w:rsidRDefault="00E24DA3" w:rsidP="00456C22">
      <w:pPr>
        <w:pStyle w:val="Default"/>
        <w:rPr>
          <w:sz w:val="18"/>
          <w:szCs w:val="18"/>
        </w:rPr>
      </w:pPr>
    </w:p>
    <w:p w:rsidR="00456C22" w:rsidRDefault="00456C22" w:rsidP="00456C22">
      <w:pPr>
        <w:pStyle w:val="Default"/>
        <w:rPr>
          <w:sz w:val="18"/>
          <w:szCs w:val="18"/>
        </w:rPr>
      </w:pPr>
      <w:r>
        <w:rPr>
          <w:sz w:val="18"/>
          <w:szCs w:val="18"/>
        </w:rPr>
        <w:t xml:space="preserve">94. Для математических формул следует использовать </w:t>
      </w:r>
      <w:proofErr w:type="spellStart"/>
      <w:r>
        <w:rPr>
          <w:sz w:val="18"/>
          <w:szCs w:val="18"/>
        </w:rPr>
        <w:t>MathML</w:t>
      </w:r>
      <w:proofErr w:type="spellEnd"/>
      <w:r>
        <w:rPr>
          <w:sz w:val="18"/>
          <w:szCs w:val="18"/>
        </w:rPr>
        <w:t xml:space="preserve">, версию 2. Полное описание см. на: http://www.w3c.org/Math. </w:t>
      </w:r>
    </w:p>
    <w:p w:rsidR="00E24DA3" w:rsidRDefault="00E24DA3" w:rsidP="00456C22">
      <w:pPr>
        <w:pStyle w:val="Default"/>
        <w:rPr>
          <w:sz w:val="18"/>
          <w:szCs w:val="18"/>
        </w:rPr>
      </w:pPr>
    </w:p>
    <w:p w:rsidR="00456C22" w:rsidRPr="00456C22" w:rsidRDefault="00456C22" w:rsidP="00456C22">
      <w:pPr>
        <w:pStyle w:val="Default"/>
        <w:rPr>
          <w:sz w:val="18"/>
          <w:szCs w:val="18"/>
          <w:lang w:val="en-US"/>
        </w:rPr>
      </w:pPr>
      <w:r>
        <w:rPr>
          <w:sz w:val="18"/>
          <w:szCs w:val="18"/>
        </w:rPr>
        <w:t>95. Для таблиц следует использовать XML таблицу DTD OASIS. См</w:t>
      </w:r>
      <w:r w:rsidRPr="00456C22">
        <w:rPr>
          <w:sz w:val="18"/>
          <w:szCs w:val="18"/>
          <w:lang w:val="en-US"/>
        </w:rPr>
        <w:t xml:space="preserve">. </w:t>
      </w:r>
      <w:r>
        <w:rPr>
          <w:sz w:val="18"/>
          <w:szCs w:val="18"/>
        </w:rPr>
        <w:t>на</w:t>
      </w:r>
      <w:r w:rsidRPr="00456C22">
        <w:rPr>
          <w:sz w:val="18"/>
          <w:szCs w:val="18"/>
          <w:lang w:val="en-US"/>
        </w:rPr>
        <w:t xml:space="preserve"> http://www.oasis-open.org/specs/tm9901.html </w:t>
      </w:r>
      <w:r>
        <w:rPr>
          <w:sz w:val="18"/>
          <w:szCs w:val="18"/>
        </w:rPr>
        <w:t>Технический</w:t>
      </w:r>
      <w:r w:rsidRPr="00456C22">
        <w:rPr>
          <w:sz w:val="18"/>
          <w:szCs w:val="18"/>
          <w:lang w:val="en-US"/>
        </w:rPr>
        <w:t xml:space="preserve"> </w:t>
      </w:r>
      <w:r>
        <w:rPr>
          <w:sz w:val="18"/>
          <w:szCs w:val="18"/>
        </w:rPr>
        <w:t>меморандум</w:t>
      </w:r>
      <w:r w:rsidRPr="00456C22">
        <w:rPr>
          <w:sz w:val="18"/>
          <w:szCs w:val="18"/>
          <w:lang w:val="en-US"/>
        </w:rPr>
        <w:t xml:space="preserve"> OASIS TR 9901:1999 «</w:t>
      </w:r>
      <w:r w:rsidRPr="00456C22">
        <w:rPr>
          <w:i/>
          <w:iCs/>
          <w:sz w:val="18"/>
          <w:szCs w:val="18"/>
          <w:lang w:val="en-US"/>
        </w:rPr>
        <w:t>XML Exchange Table Model Document Type Definition».</w:t>
      </w:r>
      <w:r w:rsidRPr="00456C22">
        <w:rPr>
          <w:sz w:val="18"/>
          <w:szCs w:val="18"/>
          <w:lang w:val="en-US"/>
        </w:rPr>
        <w:t xml:space="preserve">. </w:t>
      </w:r>
    </w:p>
    <w:p w:rsidR="00E24DA3" w:rsidRDefault="00E24DA3" w:rsidP="00456C22">
      <w:pPr>
        <w:pStyle w:val="Default"/>
        <w:rPr>
          <w:sz w:val="18"/>
          <w:szCs w:val="18"/>
        </w:rPr>
      </w:pPr>
    </w:p>
    <w:p w:rsidR="00456C22" w:rsidRDefault="00456C22" w:rsidP="00456C22">
      <w:pPr>
        <w:pStyle w:val="Default"/>
        <w:rPr>
          <w:sz w:val="18"/>
          <w:szCs w:val="18"/>
        </w:rPr>
      </w:pPr>
      <w:r>
        <w:rPr>
          <w:sz w:val="18"/>
          <w:szCs w:val="18"/>
        </w:rPr>
        <w:t xml:space="preserve">96. Если ведомство намерено использовать другие стандартные DTD, должен быть представлен запрос на изменение. </w:t>
      </w:r>
    </w:p>
    <w:p w:rsidR="00E24DA3" w:rsidRDefault="00E24DA3" w:rsidP="00456C22">
      <w:pPr>
        <w:pStyle w:val="Default"/>
        <w:rPr>
          <w:sz w:val="18"/>
          <w:szCs w:val="18"/>
        </w:rPr>
      </w:pPr>
    </w:p>
    <w:p w:rsidR="00456C22" w:rsidRDefault="00456C22" w:rsidP="00456C22">
      <w:pPr>
        <w:pStyle w:val="Default"/>
        <w:rPr>
          <w:sz w:val="18"/>
          <w:szCs w:val="18"/>
        </w:rPr>
      </w:pPr>
      <w:r>
        <w:rPr>
          <w:sz w:val="18"/>
          <w:szCs w:val="18"/>
        </w:rPr>
        <w:t xml:space="preserve">97. Включение </w:t>
      </w:r>
      <w:proofErr w:type="gramStart"/>
      <w:r>
        <w:rPr>
          <w:sz w:val="18"/>
          <w:szCs w:val="18"/>
        </w:rPr>
        <w:t>стандартных</w:t>
      </w:r>
      <w:proofErr w:type="gramEnd"/>
      <w:r>
        <w:rPr>
          <w:sz w:val="18"/>
          <w:szCs w:val="18"/>
        </w:rPr>
        <w:t xml:space="preserve"> DTD рекомендуется только с помощью отсылки. </w:t>
      </w:r>
    </w:p>
    <w:p w:rsidR="00E24DA3" w:rsidRDefault="00E24DA3" w:rsidP="00456C22">
      <w:pPr>
        <w:pStyle w:val="Default"/>
        <w:rPr>
          <w:sz w:val="20"/>
          <w:szCs w:val="20"/>
        </w:rPr>
      </w:pPr>
    </w:p>
    <w:p w:rsidR="00E24DA3" w:rsidRDefault="00456C22" w:rsidP="00E24DA3">
      <w:pPr>
        <w:pStyle w:val="Default"/>
        <w:rPr>
          <w:sz w:val="20"/>
          <w:szCs w:val="20"/>
        </w:rPr>
      </w:pPr>
      <w:r>
        <w:rPr>
          <w:sz w:val="20"/>
          <w:szCs w:val="20"/>
        </w:rPr>
        <w:t xml:space="preserve">98. </w:t>
      </w:r>
      <w:proofErr w:type="gramStart"/>
      <w:r>
        <w:rPr>
          <w:sz w:val="20"/>
          <w:szCs w:val="20"/>
        </w:rPr>
        <w:t>Такие</w:t>
      </w:r>
      <w:proofErr w:type="gramEnd"/>
      <w:r>
        <w:rPr>
          <w:sz w:val="20"/>
          <w:szCs w:val="20"/>
        </w:rPr>
        <w:t xml:space="preserve"> стандартные DTD не могут быть изменены каким-либо образом при отсылке к ним в ведомственных DTD. Исключение – использование перезаписи для добавления атрибутов в корневой элемент таблицы DTD OASIS в DTD </w:t>
      </w:r>
      <w:proofErr w:type="spellStart"/>
      <w:r>
        <w:rPr>
          <w:sz w:val="20"/>
          <w:szCs w:val="20"/>
        </w:rPr>
        <w:t>xx-patent-publication</w:t>
      </w:r>
      <w:proofErr w:type="spellEnd"/>
      <w:r>
        <w:rPr>
          <w:sz w:val="20"/>
          <w:szCs w:val="20"/>
        </w:rPr>
        <w:t xml:space="preserve">. Таблица DTD OASIS создана специально для создания локальных определений содержания ячейки. Другие исключения должны быть представлены в запросе на изменение. </w:t>
      </w:r>
    </w:p>
    <w:p w:rsidR="00E24DA3" w:rsidRDefault="00E24DA3" w:rsidP="00E24DA3">
      <w:pPr>
        <w:pStyle w:val="Default"/>
        <w:rPr>
          <w:sz w:val="20"/>
          <w:szCs w:val="20"/>
        </w:rPr>
      </w:pPr>
    </w:p>
    <w:p w:rsidR="00E24DA3" w:rsidRDefault="00E24DA3" w:rsidP="00E24DA3">
      <w:pPr>
        <w:pStyle w:val="Default"/>
        <w:rPr>
          <w:sz w:val="20"/>
          <w:szCs w:val="20"/>
        </w:rPr>
      </w:pPr>
    </w:p>
    <w:p w:rsidR="00456C22" w:rsidRDefault="00456C22" w:rsidP="00E24DA3">
      <w:pPr>
        <w:pStyle w:val="Default"/>
        <w:rPr>
          <w:sz w:val="20"/>
          <w:szCs w:val="20"/>
        </w:rPr>
      </w:pPr>
      <w:proofErr w:type="gramStart"/>
      <w:r>
        <w:rPr>
          <w:i/>
          <w:iCs/>
          <w:sz w:val="20"/>
          <w:szCs w:val="20"/>
        </w:rPr>
        <w:lastRenderedPageBreak/>
        <w:t>Модельные</w:t>
      </w:r>
      <w:proofErr w:type="gramEnd"/>
      <w:r>
        <w:rPr>
          <w:i/>
          <w:iCs/>
          <w:sz w:val="20"/>
          <w:szCs w:val="20"/>
        </w:rPr>
        <w:t xml:space="preserve"> DTD для патентных публикаций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99. Модельное DTD xx-patent-document.dtd не предназначено для использования в том виде, в котором оно опубликовано. Оно служит базисом, на основе которого каждое ведомство может с минимальными усилиями построить свое ведомственное DTD, максимально при этом используя общие элементы и логические структуры высокого уровня.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100. При изменении </w:t>
      </w:r>
      <w:proofErr w:type="gramStart"/>
      <w:r>
        <w:rPr>
          <w:sz w:val="20"/>
          <w:szCs w:val="20"/>
        </w:rPr>
        <w:t>модельного</w:t>
      </w:r>
      <w:proofErr w:type="gramEnd"/>
      <w:r>
        <w:rPr>
          <w:sz w:val="20"/>
          <w:szCs w:val="20"/>
        </w:rPr>
        <w:t xml:space="preserve"> DTD для патентных публикаций (xx-patent-document.dtd) следует придерживаться вышеуказанных правил для ведомственных имен. Ведомствам не рекомендуется вносить какие-либо изменения, не являющиеся необходимыми, т.к. это снижает способность к взаимодействию.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101. Ведомственные ограничения, не отраженные в DTD, упомянутых в данном описании, должны быть отражены в других доступных ведомственных описаниях. </w:t>
      </w:r>
    </w:p>
    <w:p w:rsidR="00E24DA3" w:rsidRDefault="00E24DA3" w:rsidP="00456C22">
      <w:pPr>
        <w:pStyle w:val="Default"/>
        <w:jc w:val="both"/>
        <w:rPr>
          <w:sz w:val="20"/>
          <w:szCs w:val="20"/>
        </w:rPr>
      </w:pPr>
    </w:p>
    <w:p w:rsidR="00456C22" w:rsidRDefault="00456C22" w:rsidP="00456C22">
      <w:pPr>
        <w:pStyle w:val="Default"/>
        <w:jc w:val="both"/>
        <w:rPr>
          <w:sz w:val="20"/>
          <w:szCs w:val="20"/>
        </w:rPr>
      </w:pPr>
      <w:r>
        <w:rPr>
          <w:sz w:val="20"/>
          <w:szCs w:val="20"/>
        </w:rPr>
        <w:t xml:space="preserve">ССЫЛКИ </w:t>
      </w:r>
    </w:p>
    <w:p w:rsidR="00E24DA3" w:rsidRDefault="00E24DA3" w:rsidP="00456C22">
      <w:pPr>
        <w:pStyle w:val="Default"/>
        <w:jc w:val="both"/>
        <w:rPr>
          <w:sz w:val="20"/>
          <w:szCs w:val="20"/>
        </w:rPr>
      </w:pPr>
    </w:p>
    <w:p w:rsidR="00456C22" w:rsidRDefault="00456C22" w:rsidP="00456C22">
      <w:pPr>
        <w:pStyle w:val="Default"/>
        <w:rPr>
          <w:sz w:val="20"/>
          <w:szCs w:val="20"/>
        </w:rPr>
      </w:pPr>
      <w:r>
        <w:rPr>
          <w:sz w:val="20"/>
          <w:szCs w:val="20"/>
        </w:rPr>
        <w:t xml:space="preserve">102. Данный Стандарт ссылается на следующие стандарты и документы: </w:t>
      </w:r>
    </w:p>
    <w:p w:rsidR="00E24DA3" w:rsidRDefault="00E24DA3" w:rsidP="00456C22">
      <w:pPr>
        <w:pStyle w:val="Default"/>
        <w:rPr>
          <w:sz w:val="20"/>
          <w:szCs w:val="20"/>
        </w:rPr>
      </w:pPr>
    </w:p>
    <w:p w:rsidR="00456C22" w:rsidRDefault="00456C22" w:rsidP="00456C22">
      <w:pPr>
        <w:pStyle w:val="Default"/>
        <w:rPr>
          <w:sz w:val="20"/>
          <w:szCs w:val="20"/>
        </w:rPr>
      </w:pPr>
      <w:r>
        <w:rPr>
          <w:sz w:val="20"/>
          <w:szCs w:val="20"/>
        </w:rPr>
        <w:t xml:space="preserve">(a) </w:t>
      </w:r>
    </w:p>
    <w:p w:rsidR="00456C22" w:rsidRDefault="00456C22" w:rsidP="00E24DA3">
      <w:pPr>
        <w:pStyle w:val="Default"/>
        <w:ind w:left="2832" w:hanging="2832"/>
        <w:rPr>
          <w:sz w:val="20"/>
          <w:szCs w:val="20"/>
        </w:rPr>
      </w:pPr>
      <w:r>
        <w:rPr>
          <w:sz w:val="20"/>
          <w:szCs w:val="20"/>
        </w:rPr>
        <w:t xml:space="preserve">Стандарт ВОИС CT.3 - </w:t>
      </w:r>
      <w:r w:rsidR="00E24DA3">
        <w:rPr>
          <w:sz w:val="20"/>
          <w:szCs w:val="20"/>
        </w:rPr>
        <w:tab/>
      </w:r>
      <w:r>
        <w:rPr>
          <w:sz w:val="20"/>
          <w:szCs w:val="20"/>
        </w:rPr>
        <w:t xml:space="preserve">Рекомендуемый стандарт на двухбуквенные коды для представления стран, административных единиц и межправительственных организаций. </w:t>
      </w:r>
    </w:p>
    <w:p w:rsidR="00456C22" w:rsidRDefault="00456C22" w:rsidP="00456C22">
      <w:pPr>
        <w:pStyle w:val="Default"/>
        <w:rPr>
          <w:sz w:val="20"/>
          <w:szCs w:val="20"/>
        </w:rPr>
      </w:pPr>
    </w:p>
    <w:p w:rsidR="00456C22" w:rsidRDefault="00456C22" w:rsidP="00456C22">
      <w:pPr>
        <w:pStyle w:val="Default"/>
        <w:rPr>
          <w:sz w:val="20"/>
          <w:szCs w:val="20"/>
        </w:rPr>
      </w:pPr>
      <w:r>
        <w:rPr>
          <w:sz w:val="20"/>
          <w:szCs w:val="20"/>
        </w:rPr>
        <w:t xml:space="preserve">(b) </w:t>
      </w:r>
    </w:p>
    <w:p w:rsidR="00456C22" w:rsidRDefault="00456C22" w:rsidP="00E24DA3">
      <w:pPr>
        <w:pStyle w:val="Default"/>
        <w:ind w:left="2832" w:hanging="2832"/>
        <w:rPr>
          <w:sz w:val="20"/>
          <w:szCs w:val="20"/>
        </w:rPr>
      </w:pPr>
      <w:r>
        <w:rPr>
          <w:sz w:val="20"/>
          <w:szCs w:val="20"/>
        </w:rPr>
        <w:t xml:space="preserve">Стандарт ВОИС CT.9 – </w:t>
      </w:r>
      <w:r w:rsidR="00E24DA3">
        <w:rPr>
          <w:sz w:val="20"/>
          <w:szCs w:val="20"/>
        </w:rPr>
        <w:tab/>
      </w:r>
      <w:r>
        <w:rPr>
          <w:sz w:val="20"/>
          <w:szCs w:val="20"/>
        </w:rPr>
        <w:t xml:space="preserve">Рекомендации по библиографическим данным в патентных документах и свидетельствах дополнительной охраны (SPC) и относящихся к ним. </w:t>
      </w:r>
    </w:p>
    <w:p w:rsidR="00456C22" w:rsidRDefault="00456C22" w:rsidP="00456C22">
      <w:pPr>
        <w:pStyle w:val="Default"/>
        <w:rPr>
          <w:sz w:val="20"/>
          <w:szCs w:val="20"/>
        </w:rPr>
      </w:pPr>
    </w:p>
    <w:p w:rsidR="00456C22" w:rsidRDefault="00456C22" w:rsidP="00456C22">
      <w:pPr>
        <w:pStyle w:val="Default"/>
        <w:rPr>
          <w:sz w:val="20"/>
          <w:szCs w:val="20"/>
        </w:rPr>
      </w:pPr>
      <w:r>
        <w:rPr>
          <w:sz w:val="20"/>
          <w:szCs w:val="20"/>
        </w:rPr>
        <w:t xml:space="preserve">(c) </w:t>
      </w:r>
    </w:p>
    <w:p w:rsidR="00456C22" w:rsidRDefault="00456C22" w:rsidP="00E24DA3">
      <w:pPr>
        <w:pStyle w:val="Default"/>
        <w:ind w:left="2832" w:hanging="2832"/>
        <w:rPr>
          <w:sz w:val="20"/>
          <w:szCs w:val="20"/>
        </w:rPr>
      </w:pPr>
      <w:r>
        <w:rPr>
          <w:sz w:val="20"/>
          <w:szCs w:val="20"/>
        </w:rPr>
        <w:t xml:space="preserve">Стандарт ВОИС CT.16 – </w:t>
      </w:r>
      <w:r w:rsidR="00E24DA3">
        <w:rPr>
          <w:sz w:val="20"/>
          <w:szCs w:val="20"/>
        </w:rPr>
        <w:tab/>
      </w:r>
      <w:r>
        <w:rPr>
          <w:sz w:val="20"/>
          <w:szCs w:val="20"/>
        </w:rPr>
        <w:t xml:space="preserve">Рекомендуемые стандартные коды для идентификации различных видов патентных документов. </w:t>
      </w:r>
    </w:p>
    <w:p w:rsidR="00456C22" w:rsidRDefault="00456C22" w:rsidP="00456C22">
      <w:pPr>
        <w:pStyle w:val="Default"/>
        <w:rPr>
          <w:sz w:val="20"/>
          <w:szCs w:val="20"/>
        </w:rPr>
      </w:pPr>
    </w:p>
    <w:p w:rsidR="00456C22" w:rsidRDefault="00456C22" w:rsidP="00456C22">
      <w:pPr>
        <w:pStyle w:val="Default"/>
        <w:rPr>
          <w:sz w:val="20"/>
          <w:szCs w:val="20"/>
        </w:rPr>
      </w:pPr>
      <w:r>
        <w:rPr>
          <w:sz w:val="20"/>
          <w:szCs w:val="20"/>
        </w:rPr>
        <w:t xml:space="preserve">(d) </w:t>
      </w:r>
    </w:p>
    <w:p w:rsidR="00456C22" w:rsidRDefault="00456C22" w:rsidP="00E24DA3">
      <w:pPr>
        <w:pStyle w:val="Default"/>
        <w:ind w:left="2832" w:hanging="2832"/>
        <w:rPr>
          <w:sz w:val="20"/>
          <w:szCs w:val="20"/>
        </w:rPr>
      </w:pPr>
      <w:r>
        <w:rPr>
          <w:sz w:val="20"/>
          <w:szCs w:val="20"/>
        </w:rPr>
        <w:t xml:space="preserve">Стандарт ВОИС CT.25 – </w:t>
      </w:r>
      <w:r w:rsidR="00E24DA3">
        <w:rPr>
          <w:sz w:val="20"/>
          <w:szCs w:val="20"/>
        </w:rPr>
        <w:tab/>
      </w:r>
      <w:r>
        <w:rPr>
          <w:sz w:val="20"/>
          <w:szCs w:val="20"/>
        </w:rPr>
        <w:t xml:space="preserve">Стандарт по представлению перечней последовательностей нуклеотидов и аминокислот в патентных заявках. </w:t>
      </w:r>
    </w:p>
    <w:p w:rsidR="00456C22" w:rsidRDefault="00456C22" w:rsidP="00456C22">
      <w:pPr>
        <w:pStyle w:val="Default"/>
        <w:rPr>
          <w:sz w:val="20"/>
          <w:szCs w:val="20"/>
        </w:rPr>
      </w:pPr>
    </w:p>
    <w:p w:rsidR="00456C22" w:rsidRDefault="00456C22" w:rsidP="00456C22">
      <w:pPr>
        <w:pStyle w:val="Default"/>
        <w:rPr>
          <w:sz w:val="20"/>
          <w:szCs w:val="20"/>
        </w:rPr>
      </w:pPr>
      <w:r>
        <w:rPr>
          <w:sz w:val="20"/>
          <w:szCs w:val="20"/>
        </w:rPr>
        <w:t xml:space="preserve">(e) </w:t>
      </w:r>
    </w:p>
    <w:p w:rsidR="00456C22" w:rsidRDefault="00456C22" w:rsidP="00E24DA3">
      <w:pPr>
        <w:pStyle w:val="Default"/>
        <w:ind w:left="2832" w:hanging="2832"/>
        <w:rPr>
          <w:sz w:val="20"/>
          <w:szCs w:val="20"/>
        </w:rPr>
      </w:pPr>
      <w:r>
        <w:rPr>
          <w:sz w:val="20"/>
          <w:szCs w:val="20"/>
        </w:rPr>
        <w:t xml:space="preserve">Стандарт ВОИС CT.32 - </w:t>
      </w:r>
      <w:r w:rsidR="00E24DA3">
        <w:rPr>
          <w:sz w:val="20"/>
          <w:szCs w:val="20"/>
        </w:rPr>
        <w:tab/>
      </w:r>
      <w:r>
        <w:rPr>
          <w:sz w:val="20"/>
          <w:szCs w:val="20"/>
        </w:rPr>
        <w:t>Рекомендации по разметке патентных документов с использованием SGML (</w:t>
      </w:r>
      <w:proofErr w:type="spellStart"/>
      <w:r>
        <w:rPr>
          <w:sz w:val="20"/>
          <w:szCs w:val="20"/>
        </w:rPr>
        <w:t>Standard</w:t>
      </w:r>
      <w:proofErr w:type="spellEnd"/>
      <w:r>
        <w:rPr>
          <w:sz w:val="20"/>
          <w:szCs w:val="20"/>
        </w:rPr>
        <w:t xml:space="preserve"> </w:t>
      </w:r>
      <w:proofErr w:type="spellStart"/>
      <w:r>
        <w:rPr>
          <w:sz w:val="20"/>
          <w:szCs w:val="20"/>
        </w:rPr>
        <w:t>Generalized</w:t>
      </w:r>
      <w:proofErr w:type="spellEnd"/>
      <w:r>
        <w:rPr>
          <w:sz w:val="20"/>
          <w:szCs w:val="20"/>
        </w:rPr>
        <w:t xml:space="preserve"> </w:t>
      </w:r>
      <w:proofErr w:type="spellStart"/>
      <w:r>
        <w:rPr>
          <w:sz w:val="20"/>
          <w:szCs w:val="20"/>
        </w:rPr>
        <w:t>Markup</w:t>
      </w:r>
      <w:proofErr w:type="spellEnd"/>
      <w:r>
        <w:rPr>
          <w:sz w:val="20"/>
          <w:szCs w:val="20"/>
        </w:rPr>
        <w:t xml:space="preserve"> </w:t>
      </w:r>
      <w:proofErr w:type="spellStart"/>
      <w:r>
        <w:rPr>
          <w:sz w:val="20"/>
          <w:szCs w:val="20"/>
        </w:rPr>
        <w:t>Language</w:t>
      </w:r>
      <w:proofErr w:type="spellEnd"/>
      <w:r>
        <w:rPr>
          <w:sz w:val="20"/>
          <w:szCs w:val="20"/>
        </w:rPr>
        <w:t xml:space="preserve">). </w:t>
      </w:r>
    </w:p>
    <w:p w:rsidR="00456C22" w:rsidRDefault="00456C22" w:rsidP="00456C22">
      <w:pPr>
        <w:pStyle w:val="Default"/>
        <w:rPr>
          <w:sz w:val="20"/>
          <w:szCs w:val="20"/>
        </w:rPr>
      </w:pPr>
    </w:p>
    <w:p w:rsidR="00456C22" w:rsidRDefault="00456C22" w:rsidP="00456C22">
      <w:pPr>
        <w:pStyle w:val="Default"/>
        <w:rPr>
          <w:sz w:val="20"/>
          <w:szCs w:val="20"/>
        </w:rPr>
      </w:pPr>
      <w:r>
        <w:rPr>
          <w:sz w:val="20"/>
          <w:szCs w:val="20"/>
        </w:rPr>
        <w:t xml:space="preserve">(f) </w:t>
      </w:r>
    </w:p>
    <w:p w:rsidR="00456C22" w:rsidRDefault="00456C22" w:rsidP="00E24DA3">
      <w:pPr>
        <w:pStyle w:val="Default"/>
        <w:ind w:left="2832" w:hanging="2832"/>
        <w:rPr>
          <w:sz w:val="20"/>
          <w:szCs w:val="20"/>
        </w:rPr>
      </w:pPr>
      <w:r>
        <w:rPr>
          <w:sz w:val="20"/>
          <w:szCs w:val="20"/>
        </w:rPr>
        <w:t xml:space="preserve">Стандарт ВОИС CT.33 – </w:t>
      </w:r>
      <w:r w:rsidR="00E24DA3">
        <w:rPr>
          <w:sz w:val="20"/>
          <w:szCs w:val="20"/>
        </w:rPr>
        <w:tab/>
      </w:r>
      <w:r>
        <w:rPr>
          <w:sz w:val="20"/>
          <w:szCs w:val="20"/>
        </w:rPr>
        <w:t xml:space="preserve">Рекомендуемый стандартный формат для обмена факсимильной информацией по патентным документам </w:t>
      </w:r>
    </w:p>
    <w:p w:rsidR="00456C22" w:rsidRDefault="00456C22" w:rsidP="00456C22">
      <w:pPr>
        <w:pStyle w:val="Default"/>
        <w:rPr>
          <w:sz w:val="20"/>
          <w:szCs w:val="20"/>
        </w:rPr>
      </w:pPr>
    </w:p>
    <w:p w:rsidR="00456C22" w:rsidRDefault="00456C22" w:rsidP="00456C22">
      <w:pPr>
        <w:pStyle w:val="Default"/>
        <w:rPr>
          <w:sz w:val="20"/>
          <w:szCs w:val="20"/>
        </w:rPr>
      </w:pPr>
      <w:r>
        <w:rPr>
          <w:sz w:val="20"/>
          <w:szCs w:val="20"/>
        </w:rPr>
        <w:t xml:space="preserve">(g) </w:t>
      </w:r>
    </w:p>
    <w:p w:rsidR="00456C22" w:rsidRDefault="00456C22" w:rsidP="00E24DA3">
      <w:pPr>
        <w:pStyle w:val="Default"/>
        <w:ind w:left="2832" w:hanging="2832"/>
        <w:rPr>
          <w:sz w:val="20"/>
          <w:szCs w:val="20"/>
        </w:rPr>
      </w:pPr>
      <w:r>
        <w:rPr>
          <w:sz w:val="20"/>
          <w:szCs w:val="20"/>
        </w:rPr>
        <w:t xml:space="preserve">Стандарт ВОИС CT.35 – </w:t>
      </w:r>
      <w:r w:rsidR="00E24DA3">
        <w:rPr>
          <w:sz w:val="20"/>
          <w:szCs w:val="20"/>
        </w:rPr>
        <w:tab/>
      </w:r>
      <w:r>
        <w:rPr>
          <w:sz w:val="20"/>
          <w:szCs w:val="20"/>
        </w:rPr>
        <w:t xml:space="preserve">Рекомендуемый стандартный формат для обмена данными </w:t>
      </w:r>
      <w:proofErr w:type="gramStart"/>
      <w:r>
        <w:rPr>
          <w:sz w:val="20"/>
          <w:szCs w:val="20"/>
        </w:rPr>
        <w:t>о</w:t>
      </w:r>
      <w:proofErr w:type="gramEnd"/>
      <w:r>
        <w:rPr>
          <w:sz w:val="20"/>
          <w:szCs w:val="20"/>
        </w:rPr>
        <w:t xml:space="preserve"> информации опубликованных патентных документов в смешанной форме на магнитных лентах в виде катушек или </w:t>
      </w:r>
      <w:proofErr w:type="spellStart"/>
      <w:r>
        <w:rPr>
          <w:sz w:val="20"/>
          <w:szCs w:val="20"/>
        </w:rPr>
        <w:t>катриджей</w:t>
      </w:r>
      <w:proofErr w:type="spellEnd"/>
      <w:r>
        <w:rPr>
          <w:sz w:val="20"/>
          <w:szCs w:val="20"/>
        </w:rPr>
        <w:t xml:space="preserve"> типа IBM 3480/90 (MMMT). </w:t>
      </w:r>
    </w:p>
    <w:p w:rsidR="00456C22" w:rsidRDefault="00456C22" w:rsidP="00456C22">
      <w:pPr>
        <w:pStyle w:val="Default"/>
        <w:rPr>
          <w:sz w:val="20"/>
          <w:szCs w:val="20"/>
        </w:rPr>
      </w:pPr>
    </w:p>
    <w:p w:rsidR="00456C22" w:rsidRDefault="00456C22" w:rsidP="00456C22">
      <w:pPr>
        <w:pStyle w:val="Default"/>
        <w:rPr>
          <w:sz w:val="20"/>
          <w:szCs w:val="20"/>
        </w:rPr>
      </w:pPr>
      <w:r>
        <w:rPr>
          <w:sz w:val="20"/>
          <w:szCs w:val="20"/>
        </w:rPr>
        <w:t xml:space="preserve">(h) </w:t>
      </w:r>
    </w:p>
    <w:p w:rsidR="00456C22" w:rsidRDefault="00456C22" w:rsidP="00456C22">
      <w:pPr>
        <w:pStyle w:val="Default"/>
        <w:rPr>
          <w:sz w:val="20"/>
          <w:szCs w:val="20"/>
        </w:rPr>
      </w:pPr>
      <w:r>
        <w:rPr>
          <w:sz w:val="20"/>
          <w:szCs w:val="20"/>
        </w:rPr>
        <w:t xml:space="preserve">Административные Инструкции PCT по Договору о Патентной Кооперации: Часть 7 – Инструкции Относительно Электронной Подачи и Обработки Международных Заявок </w:t>
      </w:r>
    </w:p>
    <w:p w:rsidR="00456C22" w:rsidRDefault="00456C22" w:rsidP="00456C22">
      <w:pPr>
        <w:pStyle w:val="Default"/>
        <w:rPr>
          <w:sz w:val="20"/>
          <w:szCs w:val="20"/>
        </w:rPr>
      </w:pPr>
    </w:p>
    <w:p w:rsidR="00456C22" w:rsidRPr="00456C22" w:rsidRDefault="00456C22" w:rsidP="00456C22">
      <w:pPr>
        <w:pStyle w:val="Default"/>
        <w:rPr>
          <w:sz w:val="20"/>
          <w:szCs w:val="20"/>
          <w:lang w:val="en-US"/>
        </w:rPr>
      </w:pPr>
      <w:r w:rsidRPr="00456C22">
        <w:rPr>
          <w:sz w:val="20"/>
          <w:szCs w:val="20"/>
          <w:lang w:val="en-US"/>
        </w:rPr>
        <w:t>(</w:t>
      </w:r>
      <w:proofErr w:type="spellStart"/>
      <w:proofErr w:type="gramStart"/>
      <w:r w:rsidRPr="00456C22">
        <w:rPr>
          <w:sz w:val="20"/>
          <w:szCs w:val="20"/>
          <w:lang w:val="en-US"/>
        </w:rPr>
        <w:t>i</w:t>
      </w:r>
      <w:proofErr w:type="spellEnd"/>
      <w:proofErr w:type="gramEnd"/>
      <w:r w:rsidRPr="00456C22">
        <w:rPr>
          <w:sz w:val="20"/>
          <w:szCs w:val="20"/>
          <w:lang w:val="en-US"/>
        </w:rPr>
        <w:t xml:space="preserve">) </w:t>
      </w:r>
    </w:p>
    <w:p w:rsidR="00456C22" w:rsidRDefault="00456C22" w:rsidP="00456C22">
      <w:pPr>
        <w:pStyle w:val="Default"/>
        <w:rPr>
          <w:sz w:val="20"/>
          <w:szCs w:val="20"/>
        </w:rPr>
      </w:pPr>
      <w:r w:rsidRPr="00456C22">
        <w:rPr>
          <w:sz w:val="20"/>
          <w:szCs w:val="20"/>
          <w:lang w:val="en-US"/>
        </w:rPr>
        <w:t xml:space="preserve">Tim Bray, Jean Paoli, C. M. </w:t>
      </w:r>
      <w:proofErr w:type="spellStart"/>
      <w:r w:rsidRPr="00456C22">
        <w:rPr>
          <w:sz w:val="20"/>
          <w:szCs w:val="20"/>
          <w:lang w:val="en-US"/>
        </w:rPr>
        <w:t>Sperberg</w:t>
      </w:r>
      <w:proofErr w:type="spellEnd"/>
      <w:r w:rsidRPr="00456C22">
        <w:rPr>
          <w:sz w:val="20"/>
          <w:szCs w:val="20"/>
          <w:lang w:val="en-US"/>
        </w:rPr>
        <w:t xml:space="preserve">-McQueen, Eve </w:t>
      </w:r>
      <w:proofErr w:type="spellStart"/>
      <w:r w:rsidRPr="00456C22">
        <w:rPr>
          <w:sz w:val="20"/>
          <w:szCs w:val="20"/>
          <w:lang w:val="en-US"/>
        </w:rPr>
        <w:t>Maler</w:t>
      </w:r>
      <w:proofErr w:type="spellEnd"/>
      <w:r w:rsidRPr="00456C22">
        <w:rPr>
          <w:sz w:val="20"/>
          <w:szCs w:val="20"/>
          <w:lang w:val="en-US"/>
        </w:rPr>
        <w:t xml:space="preserve">. </w:t>
      </w:r>
      <w:proofErr w:type="spellStart"/>
      <w:r>
        <w:rPr>
          <w:sz w:val="20"/>
          <w:szCs w:val="20"/>
        </w:rPr>
        <w:t>Extensive</w:t>
      </w:r>
      <w:proofErr w:type="spellEnd"/>
      <w:r>
        <w:rPr>
          <w:sz w:val="20"/>
          <w:szCs w:val="20"/>
        </w:rPr>
        <w:t xml:space="preserve"> </w:t>
      </w:r>
      <w:proofErr w:type="spellStart"/>
      <w:r>
        <w:rPr>
          <w:sz w:val="20"/>
          <w:szCs w:val="20"/>
        </w:rPr>
        <w:t>Markup</w:t>
      </w:r>
      <w:proofErr w:type="spellEnd"/>
      <w:r>
        <w:rPr>
          <w:sz w:val="20"/>
          <w:szCs w:val="20"/>
        </w:rPr>
        <w:t xml:space="preserve"> </w:t>
      </w:r>
      <w:proofErr w:type="spellStart"/>
      <w:r>
        <w:rPr>
          <w:sz w:val="20"/>
          <w:szCs w:val="20"/>
        </w:rPr>
        <w:t>Language</w:t>
      </w:r>
      <w:proofErr w:type="spellEnd"/>
      <w:r>
        <w:rPr>
          <w:sz w:val="20"/>
          <w:szCs w:val="20"/>
        </w:rPr>
        <w:t xml:space="preserve"> (XML) 1.0 (Второе Издание), W3C Рекомендация, 4 февраля 2004 г., замененная 15 апреля 2004 г. См.: http://www.w3.org/TR/2004/REC-xml11-20040204 </w:t>
      </w:r>
    </w:p>
    <w:p w:rsidR="00456C22" w:rsidRDefault="00456C22" w:rsidP="00456C22">
      <w:pPr>
        <w:pStyle w:val="Default"/>
        <w:rPr>
          <w:sz w:val="20"/>
          <w:szCs w:val="20"/>
        </w:rPr>
      </w:pPr>
    </w:p>
    <w:p w:rsidR="00456C22" w:rsidRPr="00456C22" w:rsidRDefault="00456C22" w:rsidP="00456C22">
      <w:pPr>
        <w:pStyle w:val="Default"/>
        <w:rPr>
          <w:sz w:val="20"/>
          <w:szCs w:val="20"/>
          <w:lang w:val="en-US"/>
        </w:rPr>
      </w:pPr>
      <w:r w:rsidRPr="00456C22">
        <w:rPr>
          <w:sz w:val="20"/>
          <w:szCs w:val="20"/>
          <w:lang w:val="en-US"/>
        </w:rPr>
        <w:t xml:space="preserve">(j) </w:t>
      </w:r>
    </w:p>
    <w:p w:rsidR="00456C22" w:rsidRDefault="00456C22" w:rsidP="00456C22">
      <w:pPr>
        <w:pStyle w:val="Default"/>
        <w:rPr>
          <w:sz w:val="20"/>
          <w:szCs w:val="20"/>
        </w:rPr>
      </w:pPr>
      <w:r>
        <w:rPr>
          <w:sz w:val="20"/>
          <w:szCs w:val="20"/>
        </w:rPr>
        <w:t>Международный</w:t>
      </w:r>
      <w:r w:rsidRPr="00456C22">
        <w:rPr>
          <w:sz w:val="20"/>
          <w:szCs w:val="20"/>
          <w:lang w:val="en-US"/>
        </w:rPr>
        <w:t xml:space="preserve"> </w:t>
      </w:r>
      <w:r>
        <w:rPr>
          <w:sz w:val="20"/>
          <w:szCs w:val="20"/>
        </w:rPr>
        <w:t>Стандарт</w:t>
      </w:r>
      <w:r w:rsidRPr="00456C22">
        <w:rPr>
          <w:sz w:val="20"/>
          <w:szCs w:val="20"/>
          <w:lang w:val="en-US"/>
        </w:rPr>
        <w:t xml:space="preserve"> ISO/IEC 10646-1:1993(E): Information technology -- Universal Multiple-Octet Coded Character Set (UCS) -- Part 1: Architecture and Basic Multilingual Plane. </w:t>
      </w:r>
      <w:proofErr w:type="spellStart"/>
      <w:proofErr w:type="gramStart"/>
      <w:r>
        <w:rPr>
          <w:sz w:val="20"/>
          <w:szCs w:val="20"/>
        </w:rPr>
        <w:t>International</w:t>
      </w:r>
      <w:proofErr w:type="spellEnd"/>
      <w:r>
        <w:rPr>
          <w:sz w:val="20"/>
          <w:szCs w:val="20"/>
        </w:rPr>
        <w:t xml:space="preserve"> </w:t>
      </w:r>
      <w:proofErr w:type="spellStart"/>
      <w:r>
        <w:rPr>
          <w:sz w:val="20"/>
          <w:szCs w:val="20"/>
        </w:rPr>
        <w:lastRenderedPageBreak/>
        <w:t>Organization</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Standardization</w:t>
      </w:r>
      <w:proofErr w:type="spellEnd"/>
      <w:r>
        <w:rPr>
          <w:sz w:val="20"/>
          <w:szCs w:val="20"/>
        </w:rPr>
        <w:t xml:space="preserve">, </w:t>
      </w:r>
      <w:proofErr w:type="spellStart"/>
      <w:r>
        <w:rPr>
          <w:sz w:val="20"/>
          <w:szCs w:val="20"/>
        </w:rPr>
        <w:t>Geneva</w:t>
      </w:r>
      <w:proofErr w:type="spellEnd"/>
      <w:r>
        <w:rPr>
          <w:sz w:val="20"/>
          <w:szCs w:val="20"/>
        </w:rPr>
        <w:t xml:space="preserve">, 1993 (Информационные Технологии – Универсальный Набор Символов, Закодированный </w:t>
      </w:r>
      <w:proofErr w:type="spellStart"/>
      <w:r>
        <w:rPr>
          <w:sz w:val="20"/>
          <w:szCs w:val="20"/>
        </w:rPr>
        <w:t>Мультибайтовым</w:t>
      </w:r>
      <w:proofErr w:type="spellEnd"/>
      <w:r>
        <w:rPr>
          <w:sz w:val="20"/>
          <w:szCs w:val="20"/>
        </w:rPr>
        <w:t xml:space="preserve"> Способом (UCS) – Часть 1:</w:t>
      </w:r>
      <w:proofErr w:type="gramEnd"/>
      <w:r>
        <w:rPr>
          <w:sz w:val="20"/>
          <w:szCs w:val="20"/>
        </w:rPr>
        <w:t xml:space="preserve"> Структура и Основная Многоязычная Матрица. </w:t>
      </w:r>
      <w:proofErr w:type="gramStart"/>
      <w:r>
        <w:rPr>
          <w:sz w:val="20"/>
          <w:szCs w:val="20"/>
        </w:rPr>
        <w:t xml:space="preserve">Международная Организация по Стандартизации, Женева, 1993 г.) </w:t>
      </w:r>
      <w:proofErr w:type="gramEnd"/>
    </w:p>
    <w:p w:rsidR="00E24DA3" w:rsidRDefault="00E24DA3" w:rsidP="00456C22">
      <w:pPr>
        <w:pStyle w:val="Default"/>
        <w:rPr>
          <w:sz w:val="20"/>
          <w:szCs w:val="20"/>
        </w:rPr>
      </w:pPr>
    </w:p>
    <w:p w:rsidR="00456C22" w:rsidRPr="00456C22" w:rsidRDefault="00456C22" w:rsidP="00456C22">
      <w:pPr>
        <w:pStyle w:val="Default"/>
        <w:rPr>
          <w:sz w:val="20"/>
          <w:szCs w:val="20"/>
          <w:lang w:val="en-US"/>
        </w:rPr>
      </w:pPr>
      <w:r w:rsidRPr="00456C22">
        <w:rPr>
          <w:sz w:val="20"/>
          <w:szCs w:val="20"/>
          <w:lang w:val="en-US"/>
        </w:rPr>
        <w:t xml:space="preserve">(k) </w:t>
      </w:r>
    </w:p>
    <w:p w:rsidR="00456C22" w:rsidRDefault="00456C22" w:rsidP="00E24DA3">
      <w:pPr>
        <w:pStyle w:val="Default"/>
      </w:pPr>
      <w:r>
        <w:rPr>
          <w:sz w:val="20"/>
          <w:szCs w:val="20"/>
        </w:rPr>
        <w:t>Международный</w:t>
      </w:r>
      <w:r w:rsidRPr="00456C22">
        <w:rPr>
          <w:sz w:val="20"/>
          <w:szCs w:val="20"/>
          <w:lang w:val="en-US"/>
        </w:rPr>
        <w:t xml:space="preserve"> </w:t>
      </w:r>
      <w:r>
        <w:rPr>
          <w:sz w:val="20"/>
          <w:szCs w:val="20"/>
        </w:rPr>
        <w:t>Стандарт</w:t>
      </w:r>
      <w:r w:rsidRPr="00456C22">
        <w:rPr>
          <w:sz w:val="20"/>
          <w:szCs w:val="20"/>
          <w:lang w:val="en-US"/>
        </w:rPr>
        <w:t xml:space="preserve"> ISO/IEC 10646-2, Information technology -- Universal Multiple-Octet Coded Character Set (UCS) -- Part 2: </w:t>
      </w:r>
      <w:proofErr w:type="gramStart"/>
      <w:r w:rsidRPr="00456C22">
        <w:rPr>
          <w:sz w:val="20"/>
          <w:szCs w:val="20"/>
          <w:lang w:val="en-US"/>
        </w:rPr>
        <w:t>Supplementary Planes.</w:t>
      </w:r>
      <w:proofErr w:type="gramEnd"/>
      <w:r w:rsidRPr="00456C22">
        <w:rPr>
          <w:sz w:val="20"/>
          <w:szCs w:val="20"/>
          <w:lang w:val="en-US"/>
        </w:rPr>
        <w:t xml:space="preserve"> </w:t>
      </w:r>
      <w:proofErr w:type="gramStart"/>
      <w:r w:rsidRPr="00456C22">
        <w:rPr>
          <w:sz w:val="20"/>
          <w:szCs w:val="20"/>
          <w:lang w:val="en-US"/>
        </w:rPr>
        <w:t>First edition, International Organization for Standardization, Geneva, 2001.</w:t>
      </w:r>
      <w:proofErr w:type="gramEnd"/>
      <w:r w:rsidRPr="00456C22">
        <w:rPr>
          <w:sz w:val="20"/>
          <w:szCs w:val="20"/>
          <w:lang w:val="en-US"/>
        </w:rPr>
        <w:t xml:space="preserve"> (</w:t>
      </w:r>
      <w:r>
        <w:rPr>
          <w:sz w:val="20"/>
          <w:szCs w:val="20"/>
        </w:rPr>
        <w:t>Информационные</w:t>
      </w:r>
      <w:r w:rsidRPr="00456C22">
        <w:rPr>
          <w:sz w:val="20"/>
          <w:szCs w:val="20"/>
          <w:lang w:val="en-US"/>
        </w:rPr>
        <w:t xml:space="preserve"> </w:t>
      </w:r>
      <w:r>
        <w:rPr>
          <w:sz w:val="20"/>
          <w:szCs w:val="20"/>
        </w:rPr>
        <w:t>Технологии</w:t>
      </w:r>
      <w:r w:rsidRPr="00456C22">
        <w:rPr>
          <w:sz w:val="20"/>
          <w:szCs w:val="20"/>
          <w:lang w:val="en-US"/>
        </w:rPr>
        <w:t xml:space="preserve"> - </w:t>
      </w:r>
      <w:r>
        <w:rPr>
          <w:sz w:val="20"/>
          <w:szCs w:val="20"/>
        </w:rPr>
        <w:t>Универсальный</w:t>
      </w:r>
      <w:r w:rsidRPr="00456C22">
        <w:rPr>
          <w:sz w:val="20"/>
          <w:szCs w:val="20"/>
          <w:lang w:val="en-US"/>
        </w:rPr>
        <w:t xml:space="preserve"> </w:t>
      </w:r>
      <w:r>
        <w:rPr>
          <w:sz w:val="20"/>
          <w:szCs w:val="20"/>
        </w:rPr>
        <w:t>Набор</w:t>
      </w:r>
      <w:r w:rsidRPr="00456C22">
        <w:rPr>
          <w:sz w:val="20"/>
          <w:szCs w:val="20"/>
          <w:lang w:val="en-US"/>
        </w:rPr>
        <w:t xml:space="preserve"> </w:t>
      </w:r>
      <w:r>
        <w:rPr>
          <w:sz w:val="20"/>
          <w:szCs w:val="20"/>
        </w:rPr>
        <w:t>Символов</w:t>
      </w:r>
      <w:r w:rsidRPr="00456C22">
        <w:rPr>
          <w:sz w:val="20"/>
          <w:szCs w:val="20"/>
          <w:lang w:val="en-US"/>
        </w:rPr>
        <w:t xml:space="preserve">, </w:t>
      </w:r>
      <w:r>
        <w:rPr>
          <w:sz w:val="20"/>
          <w:szCs w:val="20"/>
        </w:rPr>
        <w:t>Закодированный</w:t>
      </w:r>
      <w:r w:rsidRPr="00456C22">
        <w:rPr>
          <w:sz w:val="20"/>
          <w:szCs w:val="20"/>
          <w:lang w:val="en-US"/>
        </w:rPr>
        <w:t xml:space="preserve"> </w:t>
      </w:r>
      <w:proofErr w:type="spellStart"/>
      <w:r>
        <w:rPr>
          <w:sz w:val="20"/>
          <w:szCs w:val="20"/>
        </w:rPr>
        <w:t>Мультибайтовым</w:t>
      </w:r>
      <w:proofErr w:type="spellEnd"/>
      <w:r w:rsidRPr="00456C22">
        <w:rPr>
          <w:sz w:val="20"/>
          <w:szCs w:val="20"/>
          <w:lang w:val="en-US"/>
        </w:rPr>
        <w:t xml:space="preserve"> </w:t>
      </w:r>
      <w:r>
        <w:rPr>
          <w:sz w:val="20"/>
          <w:szCs w:val="20"/>
        </w:rPr>
        <w:t>Способом</w:t>
      </w:r>
      <w:r w:rsidRPr="00456C22">
        <w:rPr>
          <w:sz w:val="20"/>
          <w:szCs w:val="20"/>
          <w:lang w:val="en-US"/>
        </w:rPr>
        <w:t xml:space="preserve"> (UCS) – </w:t>
      </w:r>
      <w:r>
        <w:rPr>
          <w:sz w:val="20"/>
          <w:szCs w:val="20"/>
        </w:rPr>
        <w:t>Часть</w:t>
      </w:r>
      <w:r w:rsidRPr="00456C22">
        <w:rPr>
          <w:sz w:val="20"/>
          <w:szCs w:val="20"/>
          <w:lang w:val="en-US"/>
        </w:rPr>
        <w:t xml:space="preserve"> 2: </w:t>
      </w:r>
      <w:r>
        <w:rPr>
          <w:sz w:val="20"/>
          <w:szCs w:val="20"/>
        </w:rPr>
        <w:t>Дополнительные</w:t>
      </w:r>
      <w:r w:rsidRPr="00456C22">
        <w:rPr>
          <w:sz w:val="20"/>
          <w:szCs w:val="20"/>
          <w:lang w:val="en-US"/>
        </w:rPr>
        <w:t xml:space="preserve"> </w:t>
      </w:r>
      <w:r>
        <w:rPr>
          <w:sz w:val="20"/>
          <w:szCs w:val="20"/>
        </w:rPr>
        <w:t>Матрицы</w:t>
      </w:r>
      <w:r w:rsidRPr="00456C22">
        <w:rPr>
          <w:sz w:val="20"/>
          <w:szCs w:val="20"/>
          <w:lang w:val="en-US"/>
        </w:rPr>
        <w:t xml:space="preserve">. </w:t>
      </w:r>
      <w:r>
        <w:rPr>
          <w:sz w:val="20"/>
          <w:szCs w:val="20"/>
        </w:rPr>
        <w:t xml:space="preserve">Первое издание, Международная Организация по Стандартизации, Женева, 2001.) </w:t>
      </w:r>
      <w:bookmarkStart w:id="0" w:name="_GoBack"/>
      <w:bookmarkEnd w:id="0"/>
    </w:p>
    <w:sectPr w:rsidR="00456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0003A"/>
    <w:multiLevelType w:val="hybridMultilevel"/>
    <w:tmpl w:val="4CA7EC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AE7AAA"/>
    <w:multiLevelType w:val="hybridMultilevel"/>
    <w:tmpl w:val="4FAFE9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DFEFBC"/>
    <w:multiLevelType w:val="hybridMultilevel"/>
    <w:tmpl w:val="3D6961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188EE2E"/>
    <w:multiLevelType w:val="hybridMultilevel"/>
    <w:tmpl w:val="6C43F9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2C3311C"/>
    <w:multiLevelType w:val="hybridMultilevel"/>
    <w:tmpl w:val="9E0872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047BB54"/>
    <w:multiLevelType w:val="hybridMultilevel"/>
    <w:tmpl w:val="C01400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0647834"/>
    <w:multiLevelType w:val="hybridMultilevel"/>
    <w:tmpl w:val="A431EB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E2C66AA"/>
    <w:multiLevelType w:val="hybridMultilevel"/>
    <w:tmpl w:val="4065D2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BCDC9DE"/>
    <w:multiLevelType w:val="hybridMultilevel"/>
    <w:tmpl w:val="32ADD2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BD4EE02"/>
    <w:multiLevelType w:val="hybridMultilevel"/>
    <w:tmpl w:val="5B222C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3593829"/>
    <w:multiLevelType w:val="hybridMultilevel"/>
    <w:tmpl w:val="126AAD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4CF9BA3"/>
    <w:multiLevelType w:val="hybridMultilevel"/>
    <w:tmpl w:val="138B11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4D29C81"/>
    <w:multiLevelType w:val="hybridMultilevel"/>
    <w:tmpl w:val="8E8146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510F482"/>
    <w:multiLevelType w:val="hybridMultilevel"/>
    <w:tmpl w:val="652004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4B4C06"/>
    <w:multiLevelType w:val="hybridMultilevel"/>
    <w:tmpl w:val="ABE940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67CBC6"/>
    <w:multiLevelType w:val="hybridMultilevel"/>
    <w:tmpl w:val="527AD5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12E5C7D"/>
    <w:multiLevelType w:val="hybridMultilevel"/>
    <w:tmpl w:val="257A58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1ADC267"/>
    <w:multiLevelType w:val="hybridMultilevel"/>
    <w:tmpl w:val="DDDF5C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D685168"/>
    <w:multiLevelType w:val="hybridMultilevel"/>
    <w:tmpl w:val="B4ABA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FCC2AD1"/>
    <w:multiLevelType w:val="hybridMultilevel"/>
    <w:tmpl w:val="176F3E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30E4AC7"/>
    <w:multiLevelType w:val="hybridMultilevel"/>
    <w:tmpl w:val="40B654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5BA206F"/>
    <w:multiLevelType w:val="hybridMultilevel"/>
    <w:tmpl w:val="79A4D8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6EEB96D"/>
    <w:multiLevelType w:val="hybridMultilevel"/>
    <w:tmpl w:val="0B67F2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75F8773"/>
    <w:multiLevelType w:val="hybridMultilevel"/>
    <w:tmpl w:val="7BBC75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EF8A7A9"/>
    <w:multiLevelType w:val="hybridMultilevel"/>
    <w:tmpl w:val="2C5691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267E0EE"/>
    <w:multiLevelType w:val="hybridMultilevel"/>
    <w:tmpl w:val="92D39C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9D82258"/>
    <w:multiLevelType w:val="hybridMultilevel"/>
    <w:tmpl w:val="2E671C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D65601C"/>
    <w:multiLevelType w:val="hybridMultilevel"/>
    <w:tmpl w:val="BE92FE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E25C73C"/>
    <w:multiLevelType w:val="hybridMultilevel"/>
    <w:tmpl w:val="9BF996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2B96786"/>
    <w:multiLevelType w:val="hybridMultilevel"/>
    <w:tmpl w:val="7FC37A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92ACA97"/>
    <w:multiLevelType w:val="hybridMultilevel"/>
    <w:tmpl w:val="A32D2C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B157CA2"/>
    <w:multiLevelType w:val="hybridMultilevel"/>
    <w:tmpl w:val="D54146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FC8D703"/>
    <w:multiLevelType w:val="hybridMultilevel"/>
    <w:tmpl w:val="F1A558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441E294"/>
    <w:multiLevelType w:val="hybridMultilevel"/>
    <w:tmpl w:val="1D3F9F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A4C58F7"/>
    <w:multiLevelType w:val="hybridMultilevel"/>
    <w:tmpl w:val="1797D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D32977E"/>
    <w:multiLevelType w:val="hybridMultilevel"/>
    <w:tmpl w:val="BD477D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7DE3E8F"/>
    <w:multiLevelType w:val="hybridMultilevel"/>
    <w:tmpl w:val="607D4A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8DE696B"/>
    <w:multiLevelType w:val="hybridMultilevel"/>
    <w:tmpl w:val="73C297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EEF8439"/>
    <w:multiLevelType w:val="hybridMultilevel"/>
    <w:tmpl w:val="D36B6D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0229886"/>
    <w:multiLevelType w:val="hybridMultilevel"/>
    <w:tmpl w:val="30C3E5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CFAC8F7"/>
    <w:multiLevelType w:val="hybridMultilevel"/>
    <w:tmpl w:val="DB847E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12"/>
  </w:num>
  <w:num w:numId="3">
    <w:abstractNumId w:val="38"/>
  </w:num>
  <w:num w:numId="4">
    <w:abstractNumId w:val="23"/>
  </w:num>
  <w:num w:numId="5">
    <w:abstractNumId w:val="6"/>
  </w:num>
  <w:num w:numId="6">
    <w:abstractNumId w:val="1"/>
  </w:num>
  <w:num w:numId="7">
    <w:abstractNumId w:val="2"/>
  </w:num>
  <w:num w:numId="8">
    <w:abstractNumId w:val="10"/>
  </w:num>
  <w:num w:numId="9">
    <w:abstractNumId w:val="37"/>
  </w:num>
  <w:num w:numId="10">
    <w:abstractNumId w:val="36"/>
  </w:num>
  <w:num w:numId="11">
    <w:abstractNumId w:val="14"/>
  </w:num>
  <w:num w:numId="12">
    <w:abstractNumId w:val="40"/>
  </w:num>
  <w:num w:numId="13">
    <w:abstractNumId w:val="35"/>
  </w:num>
  <w:num w:numId="14">
    <w:abstractNumId w:val="5"/>
  </w:num>
  <w:num w:numId="15">
    <w:abstractNumId w:val="3"/>
  </w:num>
  <w:num w:numId="16">
    <w:abstractNumId w:val="13"/>
  </w:num>
  <w:num w:numId="17">
    <w:abstractNumId w:val="25"/>
  </w:num>
  <w:num w:numId="18">
    <w:abstractNumId w:val="16"/>
  </w:num>
  <w:num w:numId="19">
    <w:abstractNumId w:val="11"/>
  </w:num>
  <w:num w:numId="20">
    <w:abstractNumId w:val="30"/>
  </w:num>
  <w:num w:numId="21">
    <w:abstractNumId w:val="28"/>
  </w:num>
  <w:num w:numId="22">
    <w:abstractNumId w:val="18"/>
  </w:num>
  <w:num w:numId="23">
    <w:abstractNumId w:val="27"/>
  </w:num>
  <w:num w:numId="24">
    <w:abstractNumId w:val="29"/>
  </w:num>
  <w:num w:numId="25">
    <w:abstractNumId w:val="9"/>
  </w:num>
  <w:num w:numId="26">
    <w:abstractNumId w:val="17"/>
  </w:num>
  <w:num w:numId="27">
    <w:abstractNumId w:val="33"/>
  </w:num>
  <w:num w:numId="28">
    <w:abstractNumId w:val="21"/>
  </w:num>
  <w:num w:numId="29">
    <w:abstractNumId w:val="39"/>
  </w:num>
  <w:num w:numId="30">
    <w:abstractNumId w:val="31"/>
  </w:num>
  <w:num w:numId="31">
    <w:abstractNumId w:val="19"/>
  </w:num>
  <w:num w:numId="32">
    <w:abstractNumId w:val="20"/>
  </w:num>
  <w:num w:numId="33">
    <w:abstractNumId w:val="24"/>
  </w:num>
  <w:num w:numId="34">
    <w:abstractNumId w:val="32"/>
  </w:num>
  <w:num w:numId="35">
    <w:abstractNumId w:val="4"/>
  </w:num>
  <w:num w:numId="36">
    <w:abstractNumId w:val="15"/>
  </w:num>
  <w:num w:numId="37">
    <w:abstractNumId w:val="0"/>
  </w:num>
  <w:num w:numId="38">
    <w:abstractNumId w:val="7"/>
  </w:num>
  <w:num w:numId="39">
    <w:abstractNumId w:val="34"/>
  </w:num>
  <w:num w:numId="40">
    <w:abstractNumId w:val="2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58"/>
    <w:rsid w:val="00260C7A"/>
    <w:rsid w:val="00456C22"/>
    <w:rsid w:val="00657302"/>
    <w:rsid w:val="009B5C58"/>
    <w:rsid w:val="00E24DA3"/>
    <w:rsid w:val="00E4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5C58"/>
    <w:pPr>
      <w:autoSpaceDE w:val="0"/>
      <w:autoSpaceDN w:val="0"/>
      <w:adjustRightInd w:val="0"/>
      <w:spacing w:after="0" w:line="240" w:lineRule="auto"/>
    </w:pPr>
    <w:rPr>
      <w:rFonts w:ascii="Arial" w:hAnsi="Arial" w:cs="Arial"/>
      <w:color w:val="000000"/>
      <w:sz w:val="24"/>
      <w:szCs w:val="24"/>
    </w:rPr>
  </w:style>
  <w:style w:type="paragraph" w:customStyle="1" w:styleId="a3">
    <w:name w:val="........"/>
    <w:basedOn w:val="Default"/>
    <w:next w:val="Default"/>
    <w:uiPriority w:val="99"/>
    <w:rsid w:val="009B5C58"/>
    <w:rPr>
      <w:color w:val="auto"/>
    </w:rPr>
  </w:style>
  <w:style w:type="paragraph" w:customStyle="1" w:styleId="a4">
    <w:name w:val="......."/>
    <w:basedOn w:val="Default"/>
    <w:next w:val="Default"/>
    <w:uiPriority w:val="99"/>
    <w:rsid w:val="009B5C58"/>
    <w:rPr>
      <w:color w:val="auto"/>
    </w:rPr>
  </w:style>
  <w:style w:type="paragraph" w:customStyle="1" w:styleId="1">
    <w:name w:val="......... 1"/>
    <w:basedOn w:val="Default"/>
    <w:next w:val="Default"/>
    <w:uiPriority w:val="99"/>
    <w:rsid w:val="009B5C58"/>
    <w:rPr>
      <w:color w:val="auto"/>
    </w:rPr>
  </w:style>
  <w:style w:type="paragraph" w:customStyle="1" w:styleId="2">
    <w:name w:val="........ ..... 2"/>
    <w:basedOn w:val="Default"/>
    <w:next w:val="Default"/>
    <w:uiPriority w:val="99"/>
    <w:rsid w:val="009B5C58"/>
    <w:rPr>
      <w:color w:val="auto"/>
    </w:rPr>
  </w:style>
  <w:style w:type="paragraph" w:customStyle="1" w:styleId="4">
    <w:name w:val="......... 4"/>
    <w:basedOn w:val="Default"/>
    <w:next w:val="Default"/>
    <w:uiPriority w:val="99"/>
    <w:rsid w:val="009B5C58"/>
    <w:rPr>
      <w:color w:val="auto"/>
    </w:rPr>
  </w:style>
  <w:style w:type="paragraph" w:customStyle="1" w:styleId="6">
    <w:name w:val="......... 6"/>
    <w:basedOn w:val="Default"/>
    <w:next w:val="Default"/>
    <w:uiPriority w:val="99"/>
    <w:rsid w:val="009B5C58"/>
    <w:rPr>
      <w:color w:val="auto"/>
    </w:rPr>
  </w:style>
  <w:style w:type="paragraph" w:customStyle="1" w:styleId="DTD">
    <w:name w:val="DTD"/>
    <w:basedOn w:val="Default"/>
    <w:next w:val="Default"/>
    <w:uiPriority w:val="99"/>
    <w:rsid w:val="009B5C58"/>
    <w:rPr>
      <w:color w:val="auto"/>
    </w:rPr>
  </w:style>
  <w:style w:type="paragraph" w:customStyle="1" w:styleId="20">
    <w:name w:val="......... 2"/>
    <w:basedOn w:val="Default"/>
    <w:next w:val="Default"/>
    <w:uiPriority w:val="99"/>
    <w:rsid w:val="009B5C58"/>
    <w:rPr>
      <w:color w:val="auto"/>
    </w:rPr>
  </w:style>
  <w:style w:type="paragraph" w:customStyle="1" w:styleId="8">
    <w:name w:val="......... 8"/>
    <w:basedOn w:val="Default"/>
    <w:next w:val="Default"/>
    <w:uiPriority w:val="99"/>
    <w:rsid w:val="009B5C58"/>
    <w:rPr>
      <w:color w:val="auto"/>
    </w:rPr>
  </w:style>
  <w:style w:type="paragraph" w:customStyle="1" w:styleId="3">
    <w:name w:val="........ ..... 3"/>
    <w:basedOn w:val="Default"/>
    <w:next w:val="Default"/>
    <w:uiPriority w:val="99"/>
    <w:rsid w:val="009B5C58"/>
    <w:rPr>
      <w:color w:val="auto"/>
    </w:rPr>
  </w:style>
  <w:style w:type="paragraph" w:customStyle="1" w:styleId="9">
    <w:name w:val="......... 9"/>
    <w:basedOn w:val="Default"/>
    <w:next w:val="Default"/>
    <w:uiPriority w:val="99"/>
    <w:rsid w:val="009B5C58"/>
    <w:rPr>
      <w:color w:val="auto"/>
    </w:rPr>
  </w:style>
  <w:style w:type="paragraph" w:customStyle="1" w:styleId="30">
    <w:name w:val="......... 3"/>
    <w:basedOn w:val="Default"/>
    <w:next w:val="Default"/>
    <w:uiPriority w:val="99"/>
    <w:rsid w:val="009B5C58"/>
    <w:rPr>
      <w:color w:val="auto"/>
    </w:rPr>
  </w:style>
  <w:style w:type="paragraph" w:customStyle="1" w:styleId="21">
    <w:name w:val="........ ..... . ........ 2"/>
    <w:basedOn w:val="Default"/>
    <w:next w:val="Default"/>
    <w:uiPriority w:val="99"/>
    <w:rsid w:val="009B5C58"/>
    <w:rPr>
      <w:color w:val="auto"/>
    </w:rPr>
  </w:style>
  <w:style w:type="paragraph" w:styleId="a5">
    <w:name w:val="Balloon Text"/>
    <w:basedOn w:val="a"/>
    <w:link w:val="a6"/>
    <w:uiPriority w:val="99"/>
    <w:semiHidden/>
    <w:unhideWhenUsed/>
    <w:rsid w:val="009B5C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5C58"/>
    <w:rPr>
      <w:rFonts w:ascii="Tahoma" w:hAnsi="Tahoma" w:cs="Tahoma"/>
      <w:sz w:val="16"/>
      <w:szCs w:val="16"/>
    </w:rPr>
  </w:style>
  <w:style w:type="character" w:styleId="a7">
    <w:name w:val="Hyperlink"/>
    <w:basedOn w:val="a0"/>
    <w:uiPriority w:val="99"/>
    <w:unhideWhenUsed/>
    <w:rsid w:val="009B5C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5C58"/>
    <w:pPr>
      <w:autoSpaceDE w:val="0"/>
      <w:autoSpaceDN w:val="0"/>
      <w:adjustRightInd w:val="0"/>
      <w:spacing w:after="0" w:line="240" w:lineRule="auto"/>
    </w:pPr>
    <w:rPr>
      <w:rFonts w:ascii="Arial" w:hAnsi="Arial" w:cs="Arial"/>
      <w:color w:val="000000"/>
      <w:sz w:val="24"/>
      <w:szCs w:val="24"/>
    </w:rPr>
  </w:style>
  <w:style w:type="paragraph" w:customStyle="1" w:styleId="a3">
    <w:name w:val="........"/>
    <w:basedOn w:val="Default"/>
    <w:next w:val="Default"/>
    <w:uiPriority w:val="99"/>
    <w:rsid w:val="009B5C58"/>
    <w:rPr>
      <w:color w:val="auto"/>
    </w:rPr>
  </w:style>
  <w:style w:type="paragraph" w:customStyle="1" w:styleId="a4">
    <w:name w:val="......."/>
    <w:basedOn w:val="Default"/>
    <w:next w:val="Default"/>
    <w:uiPriority w:val="99"/>
    <w:rsid w:val="009B5C58"/>
    <w:rPr>
      <w:color w:val="auto"/>
    </w:rPr>
  </w:style>
  <w:style w:type="paragraph" w:customStyle="1" w:styleId="1">
    <w:name w:val="......... 1"/>
    <w:basedOn w:val="Default"/>
    <w:next w:val="Default"/>
    <w:uiPriority w:val="99"/>
    <w:rsid w:val="009B5C58"/>
    <w:rPr>
      <w:color w:val="auto"/>
    </w:rPr>
  </w:style>
  <w:style w:type="paragraph" w:customStyle="1" w:styleId="2">
    <w:name w:val="........ ..... 2"/>
    <w:basedOn w:val="Default"/>
    <w:next w:val="Default"/>
    <w:uiPriority w:val="99"/>
    <w:rsid w:val="009B5C58"/>
    <w:rPr>
      <w:color w:val="auto"/>
    </w:rPr>
  </w:style>
  <w:style w:type="paragraph" w:customStyle="1" w:styleId="4">
    <w:name w:val="......... 4"/>
    <w:basedOn w:val="Default"/>
    <w:next w:val="Default"/>
    <w:uiPriority w:val="99"/>
    <w:rsid w:val="009B5C58"/>
    <w:rPr>
      <w:color w:val="auto"/>
    </w:rPr>
  </w:style>
  <w:style w:type="paragraph" w:customStyle="1" w:styleId="6">
    <w:name w:val="......... 6"/>
    <w:basedOn w:val="Default"/>
    <w:next w:val="Default"/>
    <w:uiPriority w:val="99"/>
    <w:rsid w:val="009B5C58"/>
    <w:rPr>
      <w:color w:val="auto"/>
    </w:rPr>
  </w:style>
  <w:style w:type="paragraph" w:customStyle="1" w:styleId="DTD">
    <w:name w:val="DTD"/>
    <w:basedOn w:val="Default"/>
    <w:next w:val="Default"/>
    <w:uiPriority w:val="99"/>
    <w:rsid w:val="009B5C58"/>
    <w:rPr>
      <w:color w:val="auto"/>
    </w:rPr>
  </w:style>
  <w:style w:type="paragraph" w:customStyle="1" w:styleId="20">
    <w:name w:val="......... 2"/>
    <w:basedOn w:val="Default"/>
    <w:next w:val="Default"/>
    <w:uiPriority w:val="99"/>
    <w:rsid w:val="009B5C58"/>
    <w:rPr>
      <w:color w:val="auto"/>
    </w:rPr>
  </w:style>
  <w:style w:type="paragraph" w:customStyle="1" w:styleId="8">
    <w:name w:val="......... 8"/>
    <w:basedOn w:val="Default"/>
    <w:next w:val="Default"/>
    <w:uiPriority w:val="99"/>
    <w:rsid w:val="009B5C58"/>
    <w:rPr>
      <w:color w:val="auto"/>
    </w:rPr>
  </w:style>
  <w:style w:type="paragraph" w:customStyle="1" w:styleId="3">
    <w:name w:val="........ ..... 3"/>
    <w:basedOn w:val="Default"/>
    <w:next w:val="Default"/>
    <w:uiPriority w:val="99"/>
    <w:rsid w:val="009B5C58"/>
    <w:rPr>
      <w:color w:val="auto"/>
    </w:rPr>
  </w:style>
  <w:style w:type="paragraph" w:customStyle="1" w:styleId="9">
    <w:name w:val="......... 9"/>
    <w:basedOn w:val="Default"/>
    <w:next w:val="Default"/>
    <w:uiPriority w:val="99"/>
    <w:rsid w:val="009B5C58"/>
    <w:rPr>
      <w:color w:val="auto"/>
    </w:rPr>
  </w:style>
  <w:style w:type="paragraph" w:customStyle="1" w:styleId="30">
    <w:name w:val="......... 3"/>
    <w:basedOn w:val="Default"/>
    <w:next w:val="Default"/>
    <w:uiPriority w:val="99"/>
    <w:rsid w:val="009B5C58"/>
    <w:rPr>
      <w:color w:val="auto"/>
    </w:rPr>
  </w:style>
  <w:style w:type="paragraph" w:customStyle="1" w:styleId="21">
    <w:name w:val="........ ..... . ........ 2"/>
    <w:basedOn w:val="Default"/>
    <w:next w:val="Default"/>
    <w:uiPriority w:val="99"/>
    <w:rsid w:val="009B5C58"/>
    <w:rPr>
      <w:color w:val="auto"/>
    </w:rPr>
  </w:style>
  <w:style w:type="paragraph" w:styleId="a5">
    <w:name w:val="Balloon Text"/>
    <w:basedOn w:val="a"/>
    <w:link w:val="a6"/>
    <w:uiPriority w:val="99"/>
    <w:semiHidden/>
    <w:unhideWhenUsed/>
    <w:rsid w:val="009B5C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5C58"/>
    <w:rPr>
      <w:rFonts w:ascii="Tahoma" w:hAnsi="Tahoma" w:cs="Tahoma"/>
      <w:sz w:val="16"/>
      <w:szCs w:val="16"/>
    </w:rPr>
  </w:style>
  <w:style w:type="character" w:styleId="a7">
    <w:name w:val="Hyperlink"/>
    <w:basedOn w:val="a0"/>
    <w:uiPriority w:val="99"/>
    <w:unhideWhenUsed/>
    <w:rsid w:val="009B5C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3.org/TR/2004/REC-xml11-200402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7216</Words>
  <Characters>41132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2013-08-13T11:51:00Z</dcterms:created>
  <dcterms:modified xsi:type="dcterms:W3CDTF">2013-08-13T12:30:00Z</dcterms:modified>
</cp:coreProperties>
</file>